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2A555C" w14:textId="75D1DBC8" w:rsidR="00CE62CD" w:rsidRPr="00286B91" w:rsidRDefault="00265B7D" w:rsidP="00752202">
      <w:pPr>
        <w:pStyle w:val="ListParagraph"/>
        <w:jc w:val="center"/>
        <w:rPr>
          <w:rFonts w:ascii="Franklin Gothic Book" w:hAnsi="Franklin Gothic Book"/>
          <w:b/>
        </w:rPr>
      </w:pPr>
      <w:r>
        <w:rPr>
          <w:rFonts w:ascii="Franklin Gothic Book" w:hAnsi="Franklin Gothic Book"/>
          <w:b/>
        </w:rPr>
        <w:t>DISCUSSION 6</w:t>
      </w:r>
    </w:p>
    <w:p w14:paraId="0FA3D82B" w14:textId="77777777" w:rsidR="00F4338A" w:rsidRPr="00286B91" w:rsidRDefault="00F4338A" w:rsidP="00F4338A">
      <w:pPr>
        <w:pStyle w:val="ListParagraph"/>
        <w:rPr>
          <w:rFonts w:ascii="Franklin Gothic Book" w:hAnsi="Franklin Gothic Book"/>
          <w:b/>
        </w:rPr>
      </w:pPr>
    </w:p>
    <w:p w14:paraId="2E69D639" w14:textId="243E01CE" w:rsidR="00F84AA1" w:rsidRPr="00286B91" w:rsidRDefault="007F7B44" w:rsidP="007638D8">
      <w:pPr>
        <w:pStyle w:val="ListParagraph"/>
        <w:numPr>
          <w:ilvl w:val="0"/>
          <w:numId w:val="1"/>
        </w:numPr>
        <w:jc w:val="both"/>
        <w:rPr>
          <w:rFonts w:ascii="Franklin Gothic Book" w:hAnsi="Franklin Gothic Book"/>
        </w:rPr>
      </w:pPr>
      <w:r w:rsidRPr="00286B91">
        <w:rPr>
          <w:rFonts w:ascii="Franklin Gothic Book" w:hAnsi="Franklin Gothic Book"/>
        </w:rPr>
        <w:t xml:space="preserve">After reading the article, and listening to the radio interview with William Pepper, what does the human rights </w:t>
      </w:r>
      <w:r w:rsidR="00454B0A" w:rsidRPr="00286B91">
        <w:rPr>
          <w:rFonts w:ascii="Franklin Gothic Book" w:hAnsi="Franklin Gothic Book"/>
        </w:rPr>
        <w:t>lawyer</w:t>
      </w:r>
      <w:r w:rsidRPr="00286B91">
        <w:rPr>
          <w:rFonts w:ascii="Franklin Gothic Book" w:hAnsi="Franklin Gothic Book"/>
        </w:rPr>
        <w:t xml:space="preserve">, Pepper, claim </w:t>
      </w:r>
      <w:r w:rsidR="00454B0A" w:rsidRPr="00286B91">
        <w:rPr>
          <w:rFonts w:ascii="Franklin Gothic Book" w:hAnsi="Franklin Gothic Book"/>
        </w:rPr>
        <w:t xml:space="preserve">about the assassination of Martin Luther King, Jr. and what </w:t>
      </w:r>
      <w:r w:rsidRPr="00286B91">
        <w:rPr>
          <w:rFonts w:ascii="Franklin Gothic Book" w:hAnsi="Franklin Gothic Book"/>
        </w:rPr>
        <w:t xml:space="preserve">actually happened to </w:t>
      </w:r>
      <w:r w:rsidR="00454B0A" w:rsidRPr="00286B91">
        <w:rPr>
          <w:rFonts w:ascii="Franklin Gothic Book" w:hAnsi="Franklin Gothic Book"/>
        </w:rPr>
        <w:t>him</w:t>
      </w:r>
      <w:r w:rsidRPr="00286B91">
        <w:rPr>
          <w:rFonts w:ascii="Franklin Gothic Book" w:hAnsi="Franklin Gothic Book"/>
        </w:rPr>
        <w:t>?</w:t>
      </w:r>
      <w:r w:rsidR="00454B0A" w:rsidRPr="00286B91">
        <w:rPr>
          <w:rFonts w:ascii="Franklin Gothic Book" w:hAnsi="Franklin Gothic Book"/>
        </w:rPr>
        <w:t xml:space="preserve"> What evidence does he give to support his claim? (At a </w:t>
      </w:r>
      <w:proofErr w:type="gramStart"/>
      <w:r w:rsidR="00454B0A" w:rsidRPr="00286B91">
        <w:rPr>
          <w:rFonts w:ascii="Franklin Gothic Book" w:hAnsi="Franklin Gothic Book"/>
        </w:rPr>
        <w:t>minimum ,</w:t>
      </w:r>
      <w:proofErr w:type="gramEnd"/>
      <w:r w:rsidR="00454B0A" w:rsidRPr="00286B91">
        <w:rPr>
          <w:rFonts w:ascii="Franklin Gothic Book" w:hAnsi="Franklin Gothic Book"/>
        </w:rPr>
        <w:t xml:space="preserve"> you should mention </w:t>
      </w:r>
      <w:r w:rsidR="000525C7" w:rsidRPr="00286B91">
        <w:rPr>
          <w:rFonts w:ascii="Franklin Gothic Book" w:hAnsi="Franklin Gothic Book"/>
        </w:rPr>
        <w:t>3</w:t>
      </w:r>
      <w:r w:rsidR="00454B0A" w:rsidRPr="00286B91">
        <w:rPr>
          <w:rFonts w:ascii="Franklin Gothic Book" w:hAnsi="Franklin Gothic Book"/>
        </w:rPr>
        <w:t xml:space="preserve"> claims he makes, along with his evidence) </w:t>
      </w:r>
    </w:p>
    <w:p w14:paraId="2D4C01BB" w14:textId="77777777" w:rsidR="007638D8" w:rsidRPr="00286B91" w:rsidRDefault="007638D8" w:rsidP="007638D8">
      <w:pPr>
        <w:pStyle w:val="ListParagraph"/>
        <w:numPr>
          <w:ilvl w:val="1"/>
          <w:numId w:val="1"/>
        </w:numPr>
        <w:jc w:val="both"/>
        <w:rPr>
          <w:rFonts w:ascii="Franklin Gothic Book" w:hAnsi="Franklin Gothic Book"/>
        </w:rPr>
      </w:pPr>
      <w:r w:rsidRPr="00286B91">
        <w:rPr>
          <w:rFonts w:ascii="Franklin Gothic Book" w:hAnsi="Franklin Gothic Book"/>
        </w:rPr>
        <w:t xml:space="preserve">What connection does he argue is between King’s assassination and the </w:t>
      </w:r>
      <w:r w:rsidRPr="00286B91">
        <w:rPr>
          <w:rFonts w:ascii="Franklin Gothic Book" w:hAnsi="Franklin Gothic Book"/>
          <w:i/>
        </w:rPr>
        <w:t>Vietnam War</w:t>
      </w:r>
      <w:r w:rsidRPr="00286B91">
        <w:rPr>
          <w:rFonts w:ascii="Franklin Gothic Book" w:hAnsi="Franklin Gothic Book"/>
        </w:rPr>
        <w:t xml:space="preserve">, and the </w:t>
      </w:r>
      <w:r w:rsidRPr="00286B91">
        <w:rPr>
          <w:rFonts w:ascii="Franklin Gothic Book" w:hAnsi="Franklin Gothic Book"/>
          <w:i/>
        </w:rPr>
        <w:t>Poor People’s Campaign</w:t>
      </w:r>
      <w:r w:rsidRPr="00286B91">
        <w:rPr>
          <w:rFonts w:ascii="Franklin Gothic Book" w:hAnsi="Franklin Gothic Book"/>
        </w:rPr>
        <w:t>?</w:t>
      </w:r>
    </w:p>
    <w:p w14:paraId="57EB1F2D" w14:textId="77777777" w:rsidR="00836289" w:rsidRPr="00286B91" w:rsidRDefault="00836289" w:rsidP="00836289">
      <w:pPr>
        <w:pStyle w:val="ListParagraph"/>
        <w:ind w:left="1440"/>
        <w:jc w:val="both"/>
        <w:rPr>
          <w:rFonts w:ascii="Franklin Gothic Book" w:hAnsi="Franklin Gothic Book"/>
        </w:rPr>
      </w:pPr>
    </w:p>
    <w:p w14:paraId="187A0F87" w14:textId="5BBDC6C1" w:rsidR="00454B0A" w:rsidRPr="00286B91" w:rsidRDefault="00454B0A" w:rsidP="00BD76D5">
      <w:pPr>
        <w:pStyle w:val="ListParagraph"/>
        <w:numPr>
          <w:ilvl w:val="0"/>
          <w:numId w:val="1"/>
        </w:numPr>
        <w:jc w:val="both"/>
        <w:rPr>
          <w:rFonts w:ascii="Franklin Gothic Book" w:hAnsi="Franklin Gothic Book"/>
        </w:rPr>
      </w:pPr>
      <w:r w:rsidRPr="00286B91">
        <w:rPr>
          <w:rFonts w:ascii="Franklin Gothic Book" w:hAnsi="Franklin Gothic Book"/>
        </w:rPr>
        <w:t xml:space="preserve">If what Pepper claims is true in </w:t>
      </w:r>
      <w:r w:rsidRPr="00286B91">
        <w:rPr>
          <w:rFonts w:ascii="Franklin Gothic Book" w:hAnsi="Franklin Gothic Book"/>
          <w:i/>
        </w:rPr>
        <w:t>The Plot to Kill King</w:t>
      </w:r>
      <w:r w:rsidR="00CE62CD" w:rsidRPr="00286B91">
        <w:rPr>
          <w:rFonts w:ascii="Franklin Gothic Book" w:hAnsi="Franklin Gothic Book"/>
        </w:rPr>
        <w:t xml:space="preserve">, how does this change our </w:t>
      </w:r>
      <w:r w:rsidRPr="00286B91">
        <w:rPr>
          <w:rFonts w:ascii="Franklin Gothic Book" w:hAnsi="Franklin Gothic Book"/>
        </w:rPr>
        <w:t>understanding of King’s assassination, and the Civil Rights Movements in general? What dominant narratives does it challenge</w:t>
      </w:r>
      <w:r w:rsidR="00A82E81" w:rsidRPr="00286B91">
        <w:rPr>
          <w:rFonts w:ascii="Franklin Gothic Book" w:hAnsi="Franklin Gothic Book"/>
        </w:rPr>
        <w:t xml:space="preserve"> about U.S. history</w:t>
      </w:r>
      <w:r w:rsidRPr="00286B91">
        <w:rPr>
          <w:rFonts w:ascii="Franklin Gothic Book" w:hAnsi="Franklin Gothic Book"/>
        </w:rPr>
        <w:t>?</w:t>
      </w:r>
      <w:r w:rsidR="007638D8" w:rsidRPr="00286B91">
        <w:rPr>
          <w:rFonts w:ascii="Franklin Gothic Book" w:hAnsi="Franklin Gothic Book"/>
        </w:rPr>
        <w:t xml:space="preserve"> What major government organization does </w:t>
      </w:r>
      <w:r w:rsidR="00A82E81" w:rsidRPr="00286B91">
        <w:rPr>
          <w:rFonts w:ascii="Franklin Gothic Book" w:hAnsi="Franklin Gothic Book"/>
        </w:rPr>
        <w:t>Pepper</w:t>
      </w:r>
      <w:r w:rsidR="007638D8" w:rsidRPr="00286B91">
        <w:rPr>
          <w:rFonts w:ascii="Franklin Gothic Book" w:hAnsi="Franklin Gothic Book"/>
        </w:rPr>
        <w:t xml:space="preserve"> say initiated this ‘plot’?</w:t>
      </w:r>
      <w:r w:rsidR="00BD76D5" w:rsidRPr="00286B91">
        <w:rPr>
          <w:rFonts w:ascii="Franklin Gothic Book" w:hAnsi="Franklin Gothic Book"/>
        </w:rPr>
        <w:t xml:space="preserve"> </w:t>
      </w:r>
      <w:r w:rsidRPr="00286B91">
        <w:rPr>
          <w:rFonts w:ascii="Franklin Gothic Book" w:hAnsi="Franklin Gothic Book"/>
        </w:rPr>
        <w:t>Do you think more people should be exposed to this information? Why or why not?</w:t>
      </w:r>
    </w:p>
    <w:p w14:paraId="1DB25B87" w14:textId="77777777" w:rsidR="00836289" w:rsidRPr="00286B91" w:rsidRDefault="00836289" w:rsidP="00836289">
      <w:pPr>
        <w:pStyle w:val="ListParagraph"/>
        <w:ind w:left="1440"/>
        <w:jc w:val="both"/>
        <w:rPr>
          <w:rFonts w:ascii="Franklin Gothic Book" w:hAnsi="Franklin Gothic Book"/>
        </w:rPr>
      </w:pPr>
    </w:p>
    <w:p w14:paraId="655A4499" w14:textId="2101EB1E" w:rsidR="00E40C67" w:rsidRPr="00286B91" w:rsidRDefault="007F7B44" w:rsidP="00074F1D">
      <w:pPr>
        <w:pStyle w:val="ListParagraph"/>
        <w:numPr>
          <w:ilvl w:val="0"/>
          <w:numId w:val="1"/>
        </w:numPr>
        <w:jc w:val="both"/>
        <w:rPr>
          <w:rFonts w:ascii="Franklin Gothic Book" w:hAnsi="Franklin Gothic Book"/>
        </w:rPr>
      </w:pPr>
      <w:r w:rsidRPr="00286B91">
        <w:rPr>
          <w:rFonts w:ascii="Franklin Gothic Book" w:hAnsi="Franklin Gothic Book"/>
        </w:rPr>
        <w:t>What does Wolfe-Rocca argue about U.S. history textbooks, in their treatment of COINTELPRO? How does she argue U.S</w:t>
      </w:r>
      <w:r w:rsidR="00454B0A" w:rsidRPr="00286B91">
        <w:rPr>
          <w:rFonts w:ascii="Franklin Gothic Book" w:hAnsi="Franklin Gothic Book"/>
        </w:rPr>
        <w:t>.</w:t>
      </w:r>
      <w:r w:rsidRPr="00286B91">
        <w:rPr>
          <w:rFonts w:ascii="Franklin Gothic Book" w:hAnsi="Franklin Gothic Book"/>
        </w:rPr>
        <w:t xml:space="preserve"> history textbooks </w:t>
      </w:r>
      <w:r w:rsidR="00454B0A" w:rsidRPr="00286B91">
        <w:rPr>
          <w:rFonts w:ascii="Franklin Gothic Book" w:hAnsi="Franklin Gothic Book"/>
        </w:rPr>
        <w:t>traditionally, “sum up the end of the Civil Rights Movement”? Why does she claim that this is important, and what resources and evidence does she use in the classroom to counteract these claims? Why do you think it is important that students learn about COINTELPRO, and the state-sponsored campaign</w:t>
      </w:r>
      <w:r w:rsidR="00A82E81" w:rsidRPr="00286B91">
        <w:rPr>
          <w:rFonts w:ascii="Franklin Gothic Book" w:hAnsi="Franklin Gothic Book"/>
        </w:rPr>
        <w:t>s</w:t>
      </w:r>
      <w:r w:rsidR="00454B0A" w:rsidRPr="00286B91">
        <w:rPr>
          <w:rFonts w:ascii="Franklin Gothic Book" w:hAnsi="Franklin Gothic Book"/>
        </w:rPr>
        <w:t xml:space="preserve"> to ‘neutralize</w:t>
      </w:r>
      <w:r w:rsidR="00A82E81" w:rsidRPr="00286B91">
        <w:rPr>
          <w:rFonts w:ascii="Franklin Gothic Book" w:hAnsi="Franklin Gothic Book"/>
        </w:rPr>
        <w:t xml:space="preserve">’ radical </w:t>
      </w:r>
      <w:r w:rsidR="00F329A4" w:rsidRPr="00286B91">
        <w:rPr>
          <w:rFonts w:ascii="Franklin Gothic Book" w:hAnsi="Franklin Gothic Book"/>
        </w:rPr>
        <w:t xml:space="preserve">social </w:t>
      </w:r>
      <w:r w:rsidR="00A82E81" w:rsidRPr="00286B91">
        <w:rPr>
          <w:rFonts w:ascii="Franklin Gothic Book" w:hAnsi="Franklin Gothic Book"/>
        </w:rPr>
        <w:t>movements, and w</w:t>
      </w:r>
      <w:r w:rsidR="00454B0A" w:rsidRPr="00286B91">
        <w:rPr>
          <w:rFonts w:ascii="Franklin Gothic Book" w:hAnsi="Franklin Gothic Book"/>
        </w:rPr>
        <w:t>hat lessons do you think can be learned from this historical period?</w:t>
      </w:r>
    </w:p>
    <w:p w14:paraId="6528B2A5" w14:textId="77777777" w:rsidR="00E40C67" w:rsidRPr="00286B91" w:rsidRDefault="00E40C67" w:rsidP="00E40C67">
      <w:pPr>
        <w:pStyle w:val="ListParagraph"/>
        <w:jc w:val="both"/>
        <w:rPr>
          <w:rFonts w:ascii="Franklin Gothic Book" w:hAnsi="Franklin Gothic Book"/>
        </w:rPr>
      </w:pPr>
    </w:p>
    <w:p w14:paraId="6B920946" w14:textId="6D59EE56" w:rsidR="001D607D" w:rsidRPr="00286B91" w:rsidRDefault="001D607D" w:rsidP="001D607D">
      <w:pPr>
        <w:pStyle w:val="ListParagraph"/>
        <w:numPr>
          <w:ilvl w:val="0"/>
          <w:numId w:val="1"/>
        </w:numPr>
        <w:jc w:val="both"/>
        <w:rPr>
          <w:rFonts w:ascii="Franklin Gothic Book" w:hAnsi="Franklin Gothic Book"/>
        </w:rPr>
      </w:pPr>
      <w:r w:rsidRPr="00286B91">
        <w:rPr>
          <w:rFonts w:ascii="Franklin Gothic Book" w:hAnsi="Franklin Gothic Book"/>
          <w:b/>
          <w:bCs/>
        </w:rPr>
        <w:t>Documentary Film Reflection:</w:t>
      </w:r>
      <w:r w:rsidRPr="00286B91">
        <w:rPr>
          <w:rFonts w:ascii="Franklin Gothic Book" w:hAnsi="Franklin Gothic Book"/>
        </w:rPr>
        <w:t xml:space="preserve"> </w:t>
      </w:r>
      <w:r w:rsidRPr="00286B91">
        <w:rPr>
          <w:rFonts w:ascii="Franklin Gothic Book" w:hAnsi="Franklin Gothic Book"/>
          <w:i/>
          <w:iCs/>
        </w:rPr>
        <w:t>COINTELPRO 101</w:t>
      </w:r>
      <w:r w:rsidRPr="00286B91">
        <w:rPr>
          <w:rFonts w:ascii="Franklin Gothic Book" w:hAnsi="Franklin Gothic Book"/>
        </w:rPr>
        <w:t xml:space="preserve">: </w:t>
      </w:r>
      <w:hyperlink r:id="rId5" w:history="1">
        <w:r w:rsidRPr="00286B91">
          <w:rPr>
            <w:rStyle w:val="Hyperlink"/>
            <w:rFonts w:ascii="Franklin Gothic Book" w:hAnsi="Franklin Gothic Book"/>
            <w:b/>
            <w:i/>
          </w:rPr>
          <w:t>https://vimeo.com/15930463</w:t>
        </w:r>
      </w:hyperlink>
    </w:p>
    <w:p w14:paraId="5C7AADF3" w14:textId="515B2DE6" w:rsidR="001D607D" w:rsidRPr="00286B91" w:rsidRDefault="001D607D" w:rsidP="001D607D">
      <w:pPr>
        <w:pStyle w:val="NoSpacing"/>
        <w:numPr>
          <w:ilvl w:val="1"/>
          <w:numId w:val="1"/>
        </w:numPr>
        <w:jc w:val="both"/>
        <w:rPr>
          <w:rFonts w:ascii="Franklin Gothic Book" w:hAnsi="Franklin Gothic Book"/>
          <w:bCs/>
          <w:iCs/>
        </w:rPr>
      </w:pPr>
      <w:r w:rsidRPr="00286B91">
        <w:rPr>
          <w:rFonts w:ascii="Franklin Gothic Book" w:hAnsi="Franklin Gothic Book"/>
          <w:bCs/>
          <w:iCs/>
        </w:rPr>
        <w:t>Discuss 5 things you learned from the documentary about COINTELPRO, that you would otherwise not have known about.</w:t>
      </w:r>
      <w:r w:rsidR="00286B91" w:rsidRPr="00286B91">
        <w:rPr>
          <w:rFonts w:ascii="Franklin Gothic Book" w:hAnsi="Franklin Gothic Book"/>
          <w:bCs/>
          <w:iCs/>
        </w:rPr>
        <w:t xml:space="preserve"> How did learning about this information make you feel?</w:t>
      </w:r>
    </w:p>
    <w:p w14:paraId="6970364A" w14:textId="77777777" w:rsidR="001D607D" w:rsidRPr="00286B91" w:rsidRDefault="001D607D" w:rsidP="001D607D">
      <w:pPr>
        <w:pStyle w:val="NoSpacing"/>
        <w:numPr>
          <w:ilvl w:val="1"/>
          <w:numId w:val="1"/>
        </w:numPr>
        <w:jc w:val="both"/>
        <w:rPr>
          <w:rFonts w:ascii="Franklin Gothic Book" w:hAnsi="Franklin Gothic Book"/>
          <w:bCs/>
          <w:iCs/>
        </w:rPr>
      </w:pPr>
      <w:r w:rsidRPr="00286B91">
        <w:rPr>
          <w:rFonts w:ascii="Franklin Gothic Book" w:hAnsi="Franklin Gothic Book"/>
          <w:bCs/>
          <w:iCs/>
        </w:rPr>
        <w:t>Who were Fred Hampton, Ricardo Falcon and Leonard Peltier, what movements were they apart of, and how were they each affected by the crimes of COINTELPRO? What does this tell us about the vast scope and reach of COINTELPRO?</w:t>
      </w:r>
    </w:p>
    <w:p w14:paraId="248F4782" w14:textId="60AB64E5" w:rsidR="00836289" w:rsidRPr="00286B91" w:rsidRDefault="001D607D" w:rsidP="001D607D">
      <w:pPr>
        <w:pStyle w:val="ListParagraph"/>
        <w:numPr>
          <w:ilvl w:val="1"/>
          <w:numId w:val="1"/>
        </w:numPr>
        <w:jc w:val="both"/>
        <w:rPr>
          <w:rFonts w:ascii="Franklin Gothic Book" w:hAnsi="Franklin Gothic Book"/>
          <w:bCs/>
          <w:iCs/>
        </w:rPr>
      </w:pPr>
      <w:r w:rsidRPr="00286B91">
        <w:rPr>
          <w:rFonts w:ascii="Franklin Gothic Book" w:hAnsi="Franklin Gothic Book"/>
          <w:bCs/>
          <w:iCs/>
        </w:rPr>
        <w:t xml:space="preserve">What do you think is the legacy of COINTELPRO? How do you think COINTELPRO continues to have an effect on movements and/or people today? </w:t>
      </w:r>
    </w:p>
    <w:p w14:paraId="2A4A9C8E" w14:textId="77777777" w:rsidR="00E40C67" w:rsidRPr="00286B91" w:rsidRDefault="00E40C67" w:rsidP="00E40C67">
      <w:pPr>
        <w:pStyle w:val="ListParagraph"/>
        <w:ind w:left="1440"/>
        <w:jc w:val="both"/>
        <w:rPr>
          <w:rFonts w:ascii="Franklin Gothic Book" w:hAnsi="Franklin Gothic Book"/>
          <w:bCs/>
          <w:iCs/>
        </w:rPr>
      </w:pPr>
    </w:p>
    <w:p w14:paraId="1DFA6ED1" w14:textId="4DC84D43" w:rsidR="00E40C67" w:rsidRPr="00286B91" w:rsidRDefault="00E40C67" w:rsidP="00E40C67">
      <w:pPr>
        <w:pStyle w:val="ListParagraph"/>
        <w:numPr>
          <w:ilvl w:val="0"/>
          <w:numId w:val="1"/>
        </w:numPr>
        <w:jc w:val="both"/>
        <w:rPr>
          <w:rFonts w:ascii="Franklin Gothic Book" w:hAnsi="Franklin Gothic Book"/>
        </w:rPr>
      </w:pPr>
      <w:r w:rsidRPr="00286B91">
        <w:rPr>
          <w:rFonts w:ascii="Franklin Gothic Book" w:hAnsi="Franklin Gothic Book"/>
        </w:rPr>
        <w:t xml:space="preserve">Using Spencer’s “Inside Political Repression”, (pp.88-104) how did the FBI and other state agencies wage war against the Panthers? How did they ensue division and manipulate tensions? How did COINTELPRO and law enforcement target </w:t>
      </w:r>
      <w:r w:rsidR="00EB78CC" w:rsidRPr="00286B91">
        <w:rPr>
          <w:rFonts w:ascii="Franklin Gothic Book" w:hAnsi="Franklin Gothic Book"/>
        </w:rPr>
        <w:t xml:space="preserve">Black </w:t>
      </w:r>
      <w:r w:rsidRPr="00286B91">
        <w:rPr>
          <w:rFonts w:ascii="Franklin Gothic Book" w:hAnsi="Franklin Gothic Book"/>
        </w:rPr>
        <w:t xml:space="preserve">women? Why do you think the state invested so </w:t>
      </w:r>
      <w:r w:rsidR="00074F1D" w:rsidRPr="00286B91">
        <w:rPr>
          <w:rFonts w:ascii="Franklin Gothic Book" w:hAnsi="Franklin Gothic Book"/>
        </w:rPr>
        <w:t xml:space="preserve">much time, so </w:t>
      </w:r>
      <w:r w:rsidRPr="00286B91">
        <w:rPr>
          <w:rFonts w:ascii="Franklin Gothic Book" w:hAnsi="Franklin Gothic Book"/>
        </w:rPr>
        <w:t>many resources, and went to such great lengths to undermine the Black Panther Party?</w:t>
      </w:r>
    </w:p>
    <w:p w14:paraId="209B88B8" w14:textId="77777777" w:rsidR="00BD76D5" w:rsidRPr="00286B91" w:rsidRDefault="00BD76D5" w:rsidP="00BD76D5">
      <w:pPr>
        <w:pStyle w:val="ListParagraph"/>
        <w:ind w:left="1440"/>
        <w:jc w:val="both"/>
        <w:rPr>
          <w:rFonts w:ascii="Franklin Gothic Book" w:hAnsi="Franklin Gothic Book"/>
          <w:bCs/>
          <w:iCs/>
        </w:rPr>
      </w:pPr>
    </w:p>
    <w:p w14:paraId="5A423ED6" w14:textId="6177AD4F" w:rsidR="00BD76D5" w:rsidRPr="00286B91" w:rsidRDefault="00BD76D5" w:rsidP="00BD76D5">
      <w:pPr>
        <w:pStyle w:val="ListParagraph"/>
        <w:numPr>
          <w:ilvl w:val="0"/>
          <w:numId w:val="1"/>
        </w:numPr>
        <w:jc w:val="both"/>
        <w:rPr>
          <w:rFonts w:ascii="Franklin Gothic Book" w:hAnsi="Franklin Gothic Book"/>
          <w:bCs/>
          <w:iCs/>
        </w:rPr>
      </w:pPr>
      <w:r w:rsidRPr="00286B91">
        <w:rPr>
          <w:rFonts w:ascii="Franklin Gothic Book" w:hAnsi="Franklin Gothic Book"/>
          <w:b/>
          <w:iCs/>
        </w:rPr>
        <w:t>Documentary Film Reflection:</w:t>
      </w:r>
      <w:r w:rsidRPr="00286B91">
        <w:rPr>
          <w:rFonts w:ascii="Franklin Gothic Book" w:hAnsi="Franklin Gothic Book"/>
          <w:bCs/>
          <w:iCs/>
        </w:rPr>
        <w:t xml:space="preserve"> </w:t>
      </w:r>
      <w:r w:rsidRPr="00286B91">
        <w:rPr>
          <w:rFonts w:ascii="Franklin Gothic Book" w:hAnsi="Franklin Gothic Book"/>
          <w:bCs/>
          <w:i/>
        </w:rPr>
        <w:t>Spies of Mississippi</w:t>
      </w:r>
      <w:r w:rsidRPr="00286B91">
        <w:rPr>
          <w:rFonts w:ascii="Franklin Gothic Book" w:hAnsi="Franklin Gothic Book"/>
          <w:bCs/>
          <w:iCs/>
        </w:rPr>
        <w:t xml:space="preserve">:  </w:t>
      </w:r>
      <w:hyperlink r:id="rId6" w:history="1">
        <w:r w:rsidRPr="00286B91">
          <w:rPr>
            <w:rStyle w:val="Hyperlink"/>
            <w:rFonts w:ascii="Franklin Gothic Book" w:hAnsi="Franklin Gothic Book"/>
            <w:bCs/>
            <w:iCs/>
          </w:rPr>
          <w:t>http://jpllnet.sfsu.edu/login?url=https://fod-infobase-com.jpllnet.sfsu.edu/PortalPlaylists.aspx?wID=102597&amp;xtid=58663</w:t>
        </w:r>
      </w:hyperlink>
    </w:p>
    <w:p w14:paraId="228EC550" w14:textId="2BFE9DDA" w:rsidR="00074F1D" w:rsidRPr="00286B91" w:rsidRDefault="00074F1D" w:rsidP="00074F1D">
      <w:pPr>
        <w:pStyle w:val="NoSpacing"/>
        <w:numPr>
          <w:ilvl w:val="1"/>
          <w:numId w:val="1"/>
        </w:numPr>
        <w:jc w:val="both"/>
        <w:rPr>
          <w:rFonts w:ascii="Franklin Gothic Book" w:hAnsi="Franklin Gothic Book"/>
          <w:bCs/>
          <w:iCs/>
        </w:rPr>
      </w:pPr>
      <w:r w:rsidRPr="00286B91">
        <w:rPr>
          <w:rFonts w:ascii="Franklin Gothic Book" w:hAnsi="Franklin Gothic Book"/>
          <w:bCs/>
          <w:iCs/>
        </w:rPr>
        <w:t>Discuss 3 things you learned from the documentary about COINTELPRO, that you would otherwise not have known about.</w:t>
      </w:r>
      <w:r w:rsidR="00286B91" w:rsidRPr="00286B91">
        <w:rPr>
          <w:rFonts w:ascii="Franklin Gothic Book" w:hAnsi="Franklin Gothic Book"/>
          <w:bCs/>
          <w:iCs/>
        </w:rPr>
        <w:t xml:space="preserve"> How did learning about this information make you feel?</w:t>
      </w:r>
    </w:p>
    <w:p w14:paraId="00253CA6" w14:textId="0C93F0EF" w:rsidR="00BD76D5" w:rsidRPr="00286B91" w:rsidRDefault="00074F1D" w:rsidP="00BD76D5">
      <w:pPr>
        <w:pStyle w:val="ListParagraph"/>
        <w:numPr>
          <w:ilvl w:val="1"/>
          <w:numId w:val="1"/>
        </w:numPr>
        <w:jc w:val="both"/>
        <w:rPr>
          <w:rFonts w:ascii="Franklin Gothic Book" w:hAnsi="Franklin Gothic Book"/>
          <w:bCs/>
          <w:iCs/>
        </w:rPr>
      </w:pPr>
      <w:r w:rsidRPr="00286B91">
        <w:rPr>
          <w:rFonts w:ascii="Franklin Gothic Book" w:hAnsi="Franklin Gothic Book"/>
          <w:bCs/>
          <w:iCs/>
        </w:rPr>
        <w:lastRenderedPageBreak/>
        <w:t>Using the documentary film Spies of Mississippi and the article “What Have We Learned from the Mississippi State Sovereignty Commission?”, what were some of the purposes and goals of the MSSC?</w:t>
      </w:r>
    </w:p>
    <w:p w14:paraId="126A73B0" w14:textId="2127700A" w:rsidR="00074F1D" w:rsidRPr="00286B91" w:rsidRDefault="00074F1D" w:rsidP="00BD76D5">
      <w:pPr>
        <w:pStyle w:val="ListParagraph"/>
        <w:numPr>
          <w:ilvl w:val="1"/>
          <w:numId w:val="1"/>
        </w:numPr>
        <w:jc w:val="both"/>
        <w:rPr>
          <w:rFonts w:ascii="Franklin Gothic Book" w:hAnsi="Franklin Gothic Book"/>
          <w:bCs/>
          <w:iCs/>
        </w:rPr>
      </w:pPr>
      <w:r w:rsidRPr="00286B91">
        <w:rPr>
          <w:rFonts w:ascii="Franklin Gothic Book" w:hAnsi="Franklin Gothic Book"/>
          <w:bCs/>
          <w:iCs/>
        </w:rPr>
        <w:t>Though it functions differently today, how does the article argue the FBI continues the legacy of the MSSC today? What examples does the article site?</w:t>
      </w:r>
    </w:p>
    <w:p w14:paraId="27B700E6" w14:textId="1D7F6151" w:rsidR="007F7B44" w:rsidRDefault="007F7B44" w:rsidP="00836289">
      <w:pPr>
        <w:pStyle w:val="ListParagraph"/>
        <w:jc w:val="both"/>
        <w:rPr>
          <w:rFonts w:ascii="Franklin Gothic Book" w:hAnsi="Franklin Gothic Book"/>
        </w:rPr>
      </w:pPr>
    </w:p>
    <w:p w14:paraId="3AC52F07" w14:textId="39A9E7C6" w:rsidR="00265B7D" w:rsidRDefault="00265B7D" w:rsidP="00836289">
      <w:pPr>
        <w:pStyle w:val="ListParagraph"/>
        <w:jc w:val="both"/>
        <w:rPr>
          <w:rFonts w:ascii="Franklin Gothic Book" w:hAnsi="Franklin Gothic Book"/>
        </w:rPr>
      </w:pPr>
    </w:p>
    <w:p w14:paraId="58E18083" w14:textId="15271B20" w:rsidR="00265B7D" w:rsidRPr="00651F65" w:rsidRDefault="00265B7D" w:rsidP="00265B7D">
      <w:pPr>
        <w:pStyle w:val="ListParagraph"/>
        <w:jc w:val="center"/>
        <w:rPr>
          <w:rFonts w:ascii="Franklin Gothic Book" w:hAnsi="Franklin Gothic Book"/>
          <w:b/>
        </w:rPr>
      </w:pPr>
      <w:r>
        <w:rPr>
          <w:rFonts w:ascii="Franklin Gothic Book" w:hAnsi="Franklin Gothic Book"/>
          <w:b/>
        </w:rPr>
        <w:t>DISCUSSION 7</w:t>
      </w:r>
    </w:p>
    <w:p w14:paraId="5E0C0ADD" w14:textId="77777777" w:rsidR="00265B7D" w:rsidRPr="00651F65" w:rsidRDefault="00265B7D" w:rsidP="00265B7D">
      <w:pPr>
        <w:pStyle w:val="NoSpacing"/>
        <w:ind w:left="720"/>
        <w:jc w:val="both"/>
        <w:rPr>
          <w:rFonts w:ascii="Franklin Gothic Book" w:eastAsia="Times New Roman" w:hAnsi="Franklin Gothic Book" w:cs="Courier New"/>
          <w:b/>
        </w:rPr>
      </w:pPr>
    </w:p>
    <w:p w14:paraId="0F09A1FF" w14:textId="77777777" w:rsidR="00265B7D" w:rsidRPr="00651F65" w:rsidRDefault="00265B7D" w:rsidP="00265B7D">
      <w:pPr>
        <w:pStyle w:val="NoSpacing"/>
        <w:numPr>
          <w:ilvl w:val="0"/>
          <w:numId w:val="7"/>
        </w:numPr>
        <w:jc w:val="both"/>
        <w:rPr>
          <w:rFonts w:ascii="Franklin Gothic Book" w:eastAsia="Times New Roman" w:hAnsi="Franklin Gothic Book" w:cs="Courier New"/>
          <w:b/>
        </w:rPr>
      </w:pPr>
      <w:proofErr w:type="gramStart"/>
      <w:r w:rsidRPr="00651F65">
        <w:rPr>
          <w:rFonts w:ascii="Franklin Gothic Book" w:hAnsi="Franklin Gothic Book"/>
        </w:rPr>
        <w:t>One of Assata Shakur’s most famous essays,</w:t>
      </w:r>
      <w:proofErr w:type="gramEnd"/>
      <w:r w:rsidRPr="00651F65">
        <w:rPr>
          <w:rFonts w:ascii="Franklin Gothic Book" w:hAnsi="Franklin Gothic Book"/>
        </w:rPr>
        <w:t xml:space="preserve"> is “Letter to My People”. Who do you think is her audience, and what claims is she making in this letter? What does she argue about revolutionaries, ‘criminals, murderers, and thieves’? How does this letter tell us about Assata’s life story and experiences?</w:t>
      </w:r>
    </w:p>
    <w:p w14:paraId="7F9861B7" w14:textId="77777777" w:rsidR="00265B7D" w:rsidRPr="00651F65" w:rsidRDefault="00265B7D" w:rsidP="00265B7D">
      <w:pPr>
        <w:pStyle w:val="NoSpacing"/>
        <w:numPr>
          <w:ilvl w:val="0"/>
          <w:numId w:val="8"/>
        </w:numPr>
        <w:jc w:val="both"/>
        <w:rPr>
          <w:rFonts w:ascii="Franklin Gothic Book" w:eastAsia="Times New Roman" w:hAnsi="Franklin Gothic Book" w:cs="Courier New"/>
          <w:b/>
        </w:rPr>
      </w:pPr>
      <w:r w:rsidRPr="00651F65">
        <w:rPr>
          <w:rFonts w:ascii="Franklin Gothic Book" w:hAnsi="Franklin Gothic Book"/>
        </w:rPr>
        <w:t xml:space="preserve">In </w:t>
      </w:r>
      <w:r>
        <w:rPr>
          <w:rFonts w:ascii="Franklin Gothic Book" w:hAnsi="Franklin Gothic Book"/>
        </w:rPr>
        <w:t>her essay</w:t>
      </w:r>
      <w:r w:rsidRPr="00651F65">
        <w:rPr>
          <w:rFonts w:ascii="Franklin Gothic Book" w:hAnsi="Franklin Gothic Book"/>
        </w:rPr>
        <w:t>, she concludes, “</w:t>
      </w:r>
      <w:r w:rsidRPr="00651F65">
        <w:rPr>
          <w:rFonts w:ascii="Franklin Gothic Book" w:hAnsi="Franklin Gothic Book"/>
          <w:i/>
          <w:iCs/>
        </w:rPr>
        <w:t xml:space="preserve">Black revolutionaries do not drop from the moon. We are created by our conditions. Shaped by our oppression. We are being manufactured in droves in the ghetto streets, places like Attica, San Quentin, Bedford hills, Leavenworth, and Sing </w:t>
      </w:r>
      <w:proofErr w:type="spellStart"/>
      <w:r w:rsidRPr="00651F65">
        <w:rPr>
          <w:rFonts w:ascii="Franklin Gothic Book" w:hAnsi="Franklin Gothic Book"/>
          <w:i/>
          <w:iCs/>
        </w:rPr>
        <w:t>Sing</w:t>
      </w:r>
      <w:proofErr w:type="spellEnd"/>
      <w:r w:rsidRPr="00651F65">
        <w:rPr>
          <w:rFonts w:ascii="Franklin Gothic Book" w:hAnsi="Franklin Gothic Book"/>
          <w:i/>
          <w:iCs/>
        </w:rPr>
        <w:t xml:space="preserve"> (prisons). They are turning out thousands of us</w:t>
      </w:r>
      <w:r w:rsidRPr="00651F65">
        <w:rPr>
          <w:rFonts w:ascii="Franklin Gothic Book" w:eastAsia="Times New Roman" w:hAnsi="Franklin Gothic Book" w:cs="Courier New"/>
          <w:b/>
        </w:rPr>
        <w:t xml:space="preserve">.” </w:t>
      </w:r>
      <w:r w:rsidRPr="00651F65">
        <w:rPr>
          <w:rFonts w:ascii="Franklin Gothic Book" w:eastAsia="Times New Roman" w:hAnsi="Franklin Gothic Book" w:cs="Courier New"/>
        </w:rPr>
        <w:t xml:space="preserve">What do you think she mean by this, and what does she argue about ‘Black revolutionaries’? </w:t>
      </w:r>
    </w:p>
    <w:p w14:paraId="13E99E86" w14:textId="77777777" w:rsidR="00265B7D" w:rsidRPr="00651F65" w:rsidRDefault="00265B7D" w:rsidP="00265B7D">
      <w:pPr>
        <w:pStyle w:val="NoSpacing"/>
        <w:numPr>
          <w:ilvl w:val="0"/>
          <w:numId w:val="8"/>
        </w:numPr>
        <w:jc w:val="both"/>
        <w:rPr>
          <w:rFonts w:ascii="Franklin Gothic Book" w:eastAsia="Times New Roman" w:hAnsi="Franklin Gothic Book" w:cs="Courier New"/>
        </w:rPr>
      </w:pPr>
      <w:r w:rsidRPr="00651F65">
        <w:rPr>
          <w:rFonts w:ascii="Franklin Gothic Book" w:eastAsia="Times New Roman" w:hAnsi="Franklin Gothic Book" w:cs="Courier New"/>
        </w:rPr>
        <w:t xml:space="preserve">Listen to rap artist Common’s </w:t>
      </w:r>
      <w:r w:rsidRPr="00651F65">
        <w:rPr>
          <w:rFonts w:ascii="Franklin Gothic Book" w:eastAsia="Times New Roman" w:hAnsi="Franklin Gothic Book" w:cs="Courier New"/>
          <w:i/>
        </w:rPr>
        <w:t xml:space="preserve">‘Song for Assata’ </w:t>
      </w:r>
      <w:r w:rsidRPr="00651F65">
        <w:rPr>
          <w:rFonts w:ascii="Franklin Gothic Book" w:eastAsia="Times New Roman" w:hAnsi="Franklin Gothic Book" w:cs="Courier New"/>
        </w:rPr>
        <w:t>(</w:t>
      </w:r>
      <w:hyperlink r:id="rId7" w:history="1">
        <w:r w:rsidRPr="00651F65">
          <w:rPr>
            <w:rStyle w:val="Hyperlink"/>
            <w:rFonts w:ascii="Franklin Gothic Book" w:hAnsi="Franklin Gothic Book" w:cs="Courier New"/>
          </w:rPr>
          <w:t>https://www.hiphopweb.tv/video=4621</w:t>
        </w:r>
      </w:hyperlink>
      <w:r w:rsidRPr="00651F65">
        <w:rPr>
          <w:rFonts w:ascii="Franklin Gothic Book" w:eastAsia="Times New Roman" w:hAnsi="Franklin Gothic Book" w:cs="Courier New"/>
        </w:rPr>
        <w:t xml:space="preserve">), why do you think he felt the need to write this song? At the end of the song, how does Assata talk about </w:t>
      </w:r>
      <w:r w:rsidRPr="00651F65">
        <w:rPr>
          <w:rFonts w:ascii="Franklin Gothic Book" w:eastAsia="Times New Roman" w:hAnsi="Franklin Gothic Book" w:cs="Courier New"/>
          <w:i/>
        </w:rPr>
        <w:t>freedom</w:t>
      </w:r>
      <w:r w:rsidRPr="00651F65">
        <w:rPr>
          <w:rFonts w:ascii="Franklin Gothic Book" w:eastAsia="Times New Roman" w:hAnsi="Franklin Gothic Book" w:cs="Courier New"/>
        </w:rPr>
        <w:t>?</w:t>
      </w:r>
    </w:p>
    <w:p w14:paraId="047323AB" w14:textId="77777777" w:rsidR="00265B7D" w:rsidRPr="00651F65" w:rsidRDefault="00265B7D" w:rsidP="00265B7D">
      <w:pPr>
        <w:pStyle w:val="NoSpacing"/>
        <w:ind w:left="1530"/>
        <w:jc w:val="both"/>
        <w:rPr>
          <w:rFonts w:ascii="Franklin Gothic Book" w:eastAsia="Times New Roman" w:hAnsi="Franklin Gothic Book" w:cs="Courier New"/>
        </w:rPr>
      </w:pPr>
    </w:p>
    <w:p w14:paraId="502C184F" w14:textId="77777777" w:rsidR="00265B7D" w:rsidRPr="00651F65" w:rsidRDefault="00265B7D" w:rsidP="00265B7D">
      <w:pPr>
        <w:pStyle w:val="NoSpacing"/>
        <w:numPr>
          <w:ilvl w:val="0"/>
          <w:numId w:val="7"/>
        </w:numPr>
        <w:jc w:val="both"/>
        <w:rPr>
          <w:rFonts w:ascii="Franklin Gothic Book" w:eastAsia="Times New Roman" w:hAnsi="Franklin Gothic Book" w:cs="Courier New"/>
        </w:rPr>
      </w:pPr>
      <w:r w:rsidRPr="00651F65">
        <w:rPr>
          <w:rFonts w:ascii="Franklin Gothic Book" w:eastAsia="Times New Roman" w:hAnsi="Franklin Gothic Book" w:cs="Courier New"/>
        </w:rPr>
        <w:t>Using the Huggins articles “Revolutionary Women, Revolutionary Education: The Black Panther Party's Oakland Community School”, how did Black women in the movement ‘revolutionize’ how we conceptualize education? How did they use education as a revolutionary practice? How did the Oakland Community School exist as an institution putting the party’s beliefs and philosophy into action? What role did Black women play in this school, and in the revolutionary struggle of Black women in general?</w:t>
      </w:r>
    </w:p>
    <w:p w14:paraId="46AD6996" w14:textId="77777777" w:rsidR="00265B7D" w:rsidRPr="00651F65" w:rsidRDefault="00265B7D" w:rsidP="00265B7D">
      <w:pPr>
        <w:pStyle w:val="NoSpacing"/>
        <w:numPr>
          <w:ilvl w:val="1"/>
          <w:numId w:val="7"/>
        </w:numPr>
        <w:jc w:val="both"/>
        <w:rPr>
          <w:rFonts w:ascii="Franklin Gothic Book" w:eastAsia="Times New Roman" w:hAnsi="Franklin Gothic Book" w:cs="Courier New"/>
        </w:rPr>
      </w:pPr>
      <w:r w:rsidRPr="00651F65">
        <w:rPr>
          <w:rFonts w:ascii="Franklin Gothic Book" w:hAnsi="Franklin Gothic Book"/>
        </w:rPr>
        <w:t>Were you aware of this information before? Why is learning about women’s contributions important to understanding revolutionary struggles?</w:t>
      </w:r>
    </w:p>
    <w:p w14:paraId="05B885FF" w14:textId="77777777" w:rsidR="00265B7D" w:rsidRPr="00651F65" w:rsidRDefault="00265B7D" w:rsidP="00265B7D">
      <w:pPr>
        <w:pStyle w:val="NoSpacing"/>
        <w:ind w:left="720"/>
        <w:jc w:val="both"/>
        <w:rPr>
          <w:rFonts w:ascii="Franklin Gothic Book" w:eastAsia="Times New Roman" w:hAnsi="Franklin Gothic Book" w:cs="Courier New"/>
        </w:rPr>
      </w:pPr>
    </w:p>
    <w:p w14:paraId="12F94DB3" w14:textId="77777777" w:rsidR="00265B7D" w:rsidRPr="00651F65" w:rsidRDefault="00265B7D" w:rsidP="00265B7D">
      <w:pPr>
        <w:pStyle w:val="NoSpacing"/>
        <w:numPr>
          <w:ilvl w:val="0"/>
          <w:numId w:val="7"/>
        </w:numPr>
        <w:jc w:val="both"/>
        <w:rPr>
          <w:rFonts w:ascii="Franklin Gothic Book" w:eastAsia="Times New Roman" w:hAnsi="Franklin Gothic Book" w:cs="Courier New"/>
          <w:b/>
        </w:rPr>
      </w:pPr>
      <w:r w:rsidRPr="00651F65">
        <w:rPr>
          <w:rFonts w:ascii="Franklin Gothic Book" w:hAnsi="Franklin Gothic Book"/>
        </w:rPr>
        <w:t xml:space="preserve">Who was </w:t>
      </w:r>
      <w:proofErr w:type="spellStart"/>
      <w:r w:rsidRPr="00651F65">
        <w:rPr>
          <w:rFonts w:ascii="Franklin Gothic Book" w:hAnsi="Franklin Gothic Book"/>
        </w:rPr>
        <w:t>Florynce</w:t>
      </w:r>
      <w:proofErr w:type="spellEnd"/>
      <w:r w:rsidRPr="00651F65">
        <w:rPr>
          <w:rFonts w:ascii="Franklin Gothic Book" w:hAnsi="Franklin Gothic Book"/>
        </w:rPr>
        <w:t xml:space="preserve"> Kennedy, and what were her political contributions, roles, and connections to the Black Power Movement, second-wave feminism and Black Feminism? How did she exist in each of these spheres, and what conflicts did she face within these movements, while trying to participate in all of these struggles? Why did she assert that she could, "understand feminism [and sexism] better because of the discrimination against Black people"?</w:t>
      </w:r>
    </w:p>
    <w:p w14:paraId="01267923" w14:textId="77777777" w:rsidR="00265B7D" w:rsidRPr="00651F65" w:rsidRDefault="00265B7D" w:rsidP="00265B7D">
      <w:pPr>
        <w:pStyle w:val="NoSpacing"/>
        <w:numPr>
          <w:ilvl w:val="1"/>
          <w:numId w:val="7"/>
        </w:numPr>
        <w:jc w:val="both"/>
        <w:rPr>
          <w:rFonts w:ascii="Franklin Gothic Book" w:eastAsia="Times New Roman" w:hAnsi="Franklin Gothic Book" w:cs="Courier New"/>
          <w:b/>
        </w:rPr>
      </w:pPr>
      <w:r w:rsidRPr="00651F65">
        <w:rPr>
          <w:rFonts w:ascii="Franklin Gothic Book" w:hAnsi="Franklin Gothic Book"/>
        </w:rPr>
        <w:t>Lastly, how did she, in her way, move each of these struggles (predominately white feminism movement, Black Power Movement, Black feminism movement) to more expansive and progressive viewpoints?</w:t>
      </w:r>
    </w:p>
    <w:p w14:paraId="3C01F487" w14:textId="77777777" w:rsidR="00265B7D" w:rsidRPr="00651F65" w:rsidRDefault="00265B7D" w:rsidP="00265B7D">
      <w:pPr>
        <w:pStyle w:val="NoSpacing"/>
        <w:ind w:left="1440"/>
        <w:jc w:val="both"/>
        <w:rPr>
          <w:rFonts w:ascii="Franklin Gothic Book" w:eastAsia="Times New Roman" w:hAnsi="Franklin Gothic Book" w:cs="Courier New"/>
          <w:b/>
        </w:rPr>
      </w:pPr>
    </w:p>
    <w:p w14:paraId="320EBD74" w14:textId="77777777" w:rsidR="00265B7D" w:rsidRPr="00651F65" w:rsidRDefault="00265B7D" w:rsidP="00265B7D">
      <w:pPr>
        <w:pStyle w:val="ListParagraph"/>
        <w:numPr>
          <w:ilvl w:val="0"/>
          <w:numId w:val="7"/>
        </w:numPr>
        <w:jc w:val="both"/>
        <w:rPr>
          <w:rFonts w:ascii="Franklin Gothic Book" w:hAnsi="Franklin Gothic Book"/>
        </w:rPr>
      </w:pPr>
      <w:r w:rsidRPr="00651F65">
        <w:rPr>
          <w:rFonts w:ascii="Franklin Gothic Book" w:hAnsi="Franklin Gothic Book"/>
        </w:rPr>
        <w:t>In "Political Prisoners, Prisons, and Black Liberation", what does she argue is the role of prisons in her analysis, and what does she say they have they been used for? Why does she use the examples of Martin Luther King, Jr, Nat Turner, John Brown, Robert Williams to illustrate her point? (30-34) Lastly, what connection does she make between political prisoners, people of color, and a, “politico-economic order” (37)?</w:t>
      </w:r>
    </w:p>
    <w:p w14:paraId="7A86EB58" w14:textId="77777777" w:rsidR="00265B7D" w:rsidRPr="00651F65" w:rsidRDefault="00265B7D" w:rsidP="00265B7D">
      <w:pPr>
        <w:pStyle w:val="ListParagraph"/>
        <w:numPr>
          <w:ilvl w:val="0"/>
          <w:numId w:val="9"/>
        </w:numPr>
        <w:jc w:val="both"/>
        <w:rPr>
          <w:rFonts w:ascii="Franklin Gothic Book" w:hAnsi="Franklin Gothic Book"/>
        </w:rPr>
      </w:pPr>
      <w:r w:rsidRPr="00651F65">
        <w:rPr>
          <w:rFonts w:ascii="Franklin Gothic Book" w:hAnsi="Franklin Gothic Book"/>
        </w:rPr>
        <w:t xml:space="preserve">In this essay, she also argues, "In the what of our pursuit for fundamental human rights, Black people have been continually cautioned to be patient. We are advised that as </w:t>
      </w:r>
      <w:r w:rsidRPr="00651F65">
        <w:rPr>
          <w:rFonts w:ascii="Franklin Gothic Book" w:hAnsi="Franklin Gothic Book"/>
        </w:rPr>
        <w:lastRenderedPageBreak/>
        <w:t>long as we remain faithful to the existing democratic order, the glorious moment will eventually arrive when we will come into our own as full-fledged human beings." What does she mean by this statement? What connection could you make between this letter, and “Letter from a Birmingham Jail”?</w:t>
      </w:r>
    </w:p>
    <w:p w14:paraId="24FF97DD" w14:textId="77777777" w:rsidR="00265B7D" w:rsidRPr="00651F65" w:rsidRDefault="00265B7D" w:rsidP="00265B7D">
      <w:pPr>
        <w:pStyle w:val="NoSpacing"/>
        <w:jc w:val="both"/>
        <w:rPr>
          <w:rFonts w:ascii="Franklin Gothic Book" w:hAnsi="Franklin Gothic Book"/>
        </w:rPr>
      </w:pPr>
    </w:p>
    <w:p w14:paraId="7C71CDBA" w14:textId="77777777" w:rsidR="00265B7D" w:rsidRPr="00651F65" w:rsidRDefault="00265B7D" w:rsidP="00265B7D">
      <w:pPr>
        <w:pStyle w:val="NoSpacing"/>
        <w:ind w:left="1440"/>
        <w:jc w:val="both"/>
        <w:rPr>
          <w:rFonts w:ascii="Franklin Gothic Book" w:hAnsi="Franklin Gothic Book"/>
        </w:rPr>
      </w:pPr>
    </w:p>
    <w:p w14:paraId="34EE4D9C" w14:textId="77777777" w:rsidR="00265B7D" w:rsidRPr="00651F65" w:rsidRDefault="00265B7D" w:rsidP="00265B7D">
      <w:pPr>
        <w:pStyle w:val="NoSpacing"/>
        <w:numPr>
          <w:ilvl w:val="0"/>
          <w:numId w:val="7"/>
        </w:numPr>
        <w:jc w:val="both"/>
        <w:rPr>
          <w:rFonts w:ascii="Franklin Gothic Book" w:eastAsia="Times New Roman" w:hAnsi="Franklin Gothic Book" w:cs="Courier New"/>
        </w:rPr>
      </w:pPr>
      <w:r w:rsidRPr="00651F65">
        <w:rPr>
          <w:rFonts w:ascii="Franklin Gothic Book" w:hAnsi="Franklin Gothic Book"/>
        </w:rPr>
        <w:t xml:space="preserve">In </w:t>
      </w:r>
      <w:r w:rsidRPr="00651F65">
        <w:rPr>
          <w:rFonts w:ascii="Franklin Gothic Book" w:eastAsia="Times New Roman" w:hAnsi="Franklin Gothic Book" w:cs="Times New Roman"/>
          <w:bCs/>
          <w:i/>
        </w:rPr>
        <w:t>“A Black Feminist Statement”</w:t>
      </w:r>
      <w:r w:rsidRPr="00651F65">
        <w:rPr>
          <w:rFonts w:ascii="Franklin Gothic Book" w:eastAsia="Times New Roman" w:hAnsi="Franklin Gothic Book" w:cs="Times New Roman"/>
          <w:bCs/>
        </w:rPr>
        <w:t xml:space="preserve">, </w:t>
      </w:r>
      <w:r w:rsidRPr="00651F65">
        <w:rPr>
          <w:rFonts w:ascii="Franklin Gothic Book" w:hAnsi="Franklin Gothic Book"/>
        </w:rPr>
        <w:t xml:space="preserve">why do you think the Combahee River Collective felt they needed to write this statement (consider the intersectional nature of their identities)? What issues do you think they were primarily struggling against? What four major topics did they discuss in their statement? Why do think they took a step further than the NBFO, and argued about the political-economic system of capitalism? Why were some of the major sources of difficulties in their political work, and in the “growth of an autonomous Black women’s movement”? </w:t>
      </w:r>
    </w:p>
    <w:p w14:paraId="35242906" w14:textId="77777777" w:rsidR="00265B7D" w:rsidRPr="00651F65" w:rsidRDefault="00265B7D" w:rsidP="00265B7D">
      <w:pPr>
        <w:pStyle w:val="NoSpacing"/>
        <w:numPr>
          <w:ilvl w:val="1"/>
          <w:numId w:val="7"/>
        </w:numPr>
        <w:jc w:val="both"/>
        <w:rPr>
          <w:rFonts w:ascii="Franklin Gothic Book" w:eastAsia="Times New Roman" w:hAnsi="Franklin Gothic Book" w:cs="Courier New"/>
        </w:rPr>
      </w:pPr>
      <w:r w:rsidRPr="00651F65">
        <w:rPr>
          <w:rFonts w:ascii="Franklin Gothic Book" w:hAnsi="Franklin Gothic Book"/>
        </w:rPr>
        <w:t>Lastly, what issues and projects did members of the Combahee River Collective actually work on?</w:t>
      </w:r>
    </w:p>
    <w:p w14:paraId="462D74AA" w14:textId="4995C035" w:rsidR="00265B7D" w:rsidRDefault="00265B7D" w:rsidP="00836289">
      <w:pPr>
        <w:pStyle w:val="ListParagraph"/>
        <w:jc w:val="both"/>
        <w:rPr>
          <w:rFonts w:ascii="Franklin Gothic Book" w:hAnsi="Franklin Gothic Book"/>
        </w:rPr>
      </w:pPr>
    </w:p>
    <w:p w14:paraId="10FB98A9" w14:textId="1F1C3FD9" w:rsidR="00265B7D" w:rsidRDefault="00265B7D" w:rsidP="00836289">
      <w:pPr>
        <w:pStyle w:val="ListParagraph"/>
        <w:jc w:val="both"/>
        <w:rPr>
          <w:rFonts w:ascii="Franklin Gothic Book" w:hAnsi="Franklin Gothic Book"/>
        </w:rPr>
      </w:pPr>
    </w:p>
    <w:p w14:paraId="4F2F3F89" w14:textId="3A5F0C2E" w:rsidR="00265B7D" w:rsidRPr="00EB4A82" w:rsidRDefault="00265B7D" w:rsidP="00265B7D">
      <w:pPr>
        <w:tabs>
          <w:tab w:val="left" w:pos="900"/>
          <w:tab w:val="center" w:pos="5040"/>
        </w:tabs>
        <w:jc w:val="center"/>
        <w:rPr>
          <w:rFonts w:ascii="Franklin Gothic Book" w:hAnsi="Franklin Gothic Book"/>
          <w:b/>
          <w:sz w:val="24"/>
          <w:szCs w:val="24"/>
        </w:rPr>
      </w:pPr>
      <w:r>
        <w:rPr>
          <w:rFonts w:ascii="Franklin Gothic Book" w:hAnsi="Franklin Gothic Book"/>
          <w:b/>
          <w:sz w:val="24"/>
          <w:szCs w:val="24"/>
        </w:rPr>
        <w:t>DISCUSSION 8</w:t>
      </w:r>
    </w:p>
    <w:p w14:paraId="62A537B8" w14:textId="77777777" w:rsidR="00265B7D" w:rsidRPr="00EB4A82" w:rsidRDefault="00265B7D" w:rsidP="00265B7D">
      <w:pPr>
        <w:pStyle w:val="ListParagraph"/>
        <w:jc w:val="center"/>
        <w:rPr>
          <w:rFonts w:ascii="Franklin Gothic Book" w:hAnsi="Franklin Gothic Book"/>
          <w:b/>
          <w:sz w:val="24"/>
          <w:szCs w:val="24"/>
        </w:rPr>
      </w:pPr>
    </w:p>
    <w:p w14:paraId="77577C96" w14:textId="77777777" w:rsidR="00265B7D" w:rsidRPr="00EB4A82" w:rsidRDefault="00265B7D" w:rsidP="00265B7D">
      <w:pPr>
        <w:pStyle w:val="ListParagraph"/>
        <w:numPr>
          <w:ilvl w:val="0"/>
          <w:numId w:val="10"/>
        </w:numPr>
        <w:jc w:val="both"/>
        <w:rPr>
          <w:rFonts w:ascii="Franklin Gothic Book" w:hAnsi="Franklin Gothic Book"/>
          <w:sz w:val="24"/>
          <w:szCs w:val="24"/>
        </w:rPr>
      </w:pPr>
      <w:r w:rsidRPr="00EB4A82">
        <w:rPr>
          <w:rFonts w:ascii="Franklin Gothic Book" w:hAnsi="Franklin Gothic Book"/>
          <w:sz w:val="24"/>
          <w:szCs w:val="24"/>
        </w:rPr>
        <w:t xml:space="preserve">Why was the Third World Liberation Front formed and what organizations participated in the TWLF? What was the role of the BSU in the TWLF, and how was the formation of the TWLF tied to the goals and principles of the BSU? Lastly, what did James Garett and others do, </w:t>
      </w:r>
      <w:proofErr w:type="spellStart"/>
      <w:r w:rsidRPr="00EB4A82">
        <w:rPr>
          <w:rFonts w:ascii="Franklin Gothic Book" w:hAnsi="Franklin Gothic Book"/>
          <w:sz w:val="24"/>
          <w:szCs w:val="24"/>
        </w:rPr>
        <w:t>to</w:t>
      </w:r>
      <w:proofErr w:type="spellEnd"/>
      <w:r w:rsidRPr="00EB4A82">
        <w:rPr>
          <w:rFonts w:ascii="Franklin Gothic Book" w:hAnsi="Franklin Gothic Book"/>
          <w:sz w:val="24"/>
          <w:szCs w:val="24"/>
        </w:rPr>
        <w:t xml:space="preserve">, “promote a new consciousness”? </w:t>
      </w:r>
    </w:p>
    <w:p w14:paraId="72537229" w14:textId="77777777" w:rsidR="00265B7D" w:rsidRPr="00EB4A82" w:rsidRDefault="00265B7D" w:rsidP="00265B7D">
      <w:pPr>
        <w:pStyle w:val="ListParagraph"/>
        <w:numPr>
          <w:ilvl w:val="1"/>
          <w:numId w:val="10"/>
        </w:numPr>
        <w:jc w:val="both"/>
        <w:rPr>
          <w:rFonts w:ascii="Franklin Gothic Book" w:hAnsi="Franklin Gothic Book"/>
          <w:sz w:val="24"/>
          <w:szCs w:val="24"/>
        </w:rPr>
      </w:pPr>
      <w:r w:rsidRPr="00EB4A82">
        <w:rPr>
          <w:rFonts w:ascii="Franklin Gothic Book" w:hAnsi="Franklin Gothic Book"/>
          <w:sz w:val="24"/>
          <w:szCs w:val="24"/>
        </w:rPr>
        <w:t>How did the TWLF come about as a “unique moment in history”? What political, national and international events contributed to the formation of the TWLF?</w:t>
      </w:r>
    </w:p>
    <w:p w14:paraId="064F8FDA" w14:textId="77777777" w:rsidR="00265B7D" w:rsidRPr="00EB4A82" w:rsidRDefault="00265B7D" w:rsidP="00265B7D">
      <w:pPr>
        <w:pStyle w:val="ListParagraph"/>
        <w:jc w:val="both"/>
        <w:rPr>
          <w:rFonts w:ascii="Franklin Gothic Book" w:hAnsi="Franklin Gothic Book"/>
          <w:sz w:val="24"/>
          <w:szCs w:val="24"/>
        </w:rPr>
      </w:pPr>
    </w:p>
    <w:p w14:paraId="354E4289" w14:textId="77777777" w:rsidR="00265B7D" w:rsidRPr="00EB4A82" w:rsidRDefault="00265B7D" w:rsidP="00265B7D">
      <w:pPr>
        <w:pStyle w:val="ListParagraph"/>
        <w:numPr>
          <w:ilvl w:val="0"/>
          <w:numId w:val="10"/>
        </w:numPr>
        <w:jc w:val="both"/>
        <w:rPr>
          <w:rFonts w:ascii="Franklin Gothic Book" w:hAnsi="Franklin Gothic Book"/>
          <w:sz w:val="24"/>
          <w:szCs w:val="24"/>
        </w:rPr>
      </w:pPr>
      <w:r w:rsidRPr="00EB4A82">
        <w:rPr>
          <w:rFonts w:ascii="Franklin Gothic Book" w:hAnsi="Franklin Gothic Book"/>
          <w:sz w:val="24"/>
          <w:szCs w:val="24"/>
        </w:rPr>
        <w:t xml:space="preserve">How did non-Black students of color on the SFSC campus explain their own ‘political evolution’? What events and ideas led them to study their own revolutionary histories? How did Tony Miranda explain the argument for “a new, more relevant curriculum” (86)? How did Penny </w:t>
      </w:r>
      <w:proofErr w:type="spellStart"/>
      <w:r w:rsidRPr="00EB4A82">
        <w:rPr>
          <w:rFonts w:ascii="Franklin Gothic Book" w:hAnsi="Franklin Gothic Book"/>
          <w:sz w:val="24"/>
          <w:szCs w:val="24"/>
        </w:rPr>
        <w:t>Nakatsu</w:t>
      </w:r>
      <w:proofErr w:type="spellEnd"/>
      <w:r w:rsidRPr="00EB4A82">
        <w:rPr>
          <w:rFonts w:ascii="Franklin Gothic Book" w:hAnsi="Franklin Gothic Book"/>
          <w:sz w:val="24"/>
          <w:szCs w:val="24"/>
        </w:rPr>
        <w:t xml:space="preserve"> articulate what she wanted to do, “for the political involvement of Asian [Americans]” (89)?</w:t>
      </w:r>
    </w:p>
    <w:p w14:paraId="165B5F48" w14:textId="77777777" w:rsidR="00265B7D" w:rsidRPr="00EB4A82" w:rsidRDefault="00265B7D" w:rsidP="00265B7D">
      <w:pPr>
        <w:pStyle w:val="ListParagraph"/>
        <w:numPr>
          <w:ilvl w:val="1"/>
          <w:numId w:val="10"/>
        </w:numPr>
        <w:jc w:val="both"/>
        <w:rPr>
          <w:rFonts w:ascii="Franklin Gothic Book" w:hAnsi="Franklin Gothic Book"/>
          <w:sz w:val="24"/>
          <w:szCs w:val="24"/>
        </w:rPr>
      </w:pPr>
      <w:r w:rsidRPr="00EB4A82">
        <w:rPr>
          <w:rFonts w:ascii="Franklin Gothic Book" w:hAnsi="Franklin Gothic Book"/>
          <w:sz w:val="24"/>
          <w:szCs w:val="24"/>
        </w:rPr>
        <w:t>During the Convocation, how did Yolanda Lopez explain how she felt after listening to the ‘profound personal testimony’ of the TWLF members? Why did she begin to feel this way? (133)?</w:t>
      </w:r>
    </w:p>
    <w:p w14:paraId="4A631B02" w14:textId="77777777" w:rsidR="00265B7D" w:rsidRPr="00EB4A82" w:rsidRDefault="00265B7D" w:rsidP="00265B7D">
      <w:pPr>
        <w:pStyle w:val="ListParagraph"/>
        <w:ind w:left="1440"/>
        <w:jc w:val="both"/>
        <w:rPr>
          <w:rFonts w:ascii="Franklin Gothic Book" w:hAnsi="Franklin Gothic Book"/>
          <w:sz w:val="24"/>
          <w:szCs w:val="24"/>
        </w:rPr>
      </w:pPr>
    </w:p>
    <w:p w14:paraId="570FEB00" w14:textId="77777777" w:rsidR="00265B7D" w:rsidRPr="00EB4A82" w:rsidRDefault="00265B7D" w:rsidP="00265B7D">
      <w:pPr>
        <w:pStyle w:val="ListParagraph"/>
        <w:numPr>
          <w:ilvl w:val="0"/>
          <w:numId w:val="10"/>
        </w:numPr>
        <w:jc w:val="both"/>
        <w:rPr>
          <w:rFonts w:ascii="Franklin Gothic Book" w:hAnsi="Franklin Gothic Book"/>
          <w:sz w:val="24"/>
          <w:szCs w:val="24"/>
        </w:rPr>
      </w:pPr>
      <w:r w:rsidRPr="00EB4A82">
        <w:rPr>
          <w:rFonts w:ascii="Franklin Gothic Book" w:hAnsi="Franklin Gothic Book"/>
          <w:sz w:val="24"/>
          <w:szCs w:val="24"/>
        </w:rPr>
        <w:t>According to Ferreira, “from its inception”, what did the TWLF call for? How and why did the Strike at SFSU ‘mark a turning point’ for the TWLF? What did it mean that the students called for, “self-determination”, and why did they to ‘shut down the whole institution’? In addition to the strike itself, what other creative tactics and strategies did they use in their struggles to get their demands met?</w:t>
      </w:r>
    </w:p>
    <w:p w14:paraId="18B73F96" w14:textId="77777777" w:rsidR="00265B7D" w:rsidRPr="00EB4A82" w:rsidRDefault="00265B7D" w:rsidP="00265B7D">
      <w:pPr>
        <w:pStyle w:val="ListParagraph"/>
        <w:jc w:val="both"/>
        <w:rPr>
          <w:rFonts w:ascii="Franklin Gothic Book" w:hAnsi="Franklin Gothic Book"/>
          <w:sz w:val="24"/>
          <w:szCs w:val="24"/>
        </w:rPr>
      </w:pPr>
    </w:p>
    <w:p w14:paraId="490F1623" w14:textId="77777777" w:rsidR="00265B7D" w:rsidRPr="00EB4A82" w:rsidRDefault="00265B7D" w:rsidP="00265B7D">
      <w:pPr>
        <w:pStyle w:val="ListParagraph"/>
        <w:numPr>
          <w:ilvl w:val="0"/>
          <w:numId w:val="10"/>
        </w:numPr>
        <w:jc w:val="both"/>
        <w:rPr>
          <w:rFonts w:ascii="Franklin Gothic Book" w:hAnsi="Franklin Gothic Book"/>
          <w:sz w:val="24"/>
          <w:szCs w:val="24"/>
        </w:rPr>
      </w:pPr>
      <w:r w:rsidRPr="00EB4A82">
        <w:rPr>
          <w:rFonts w:ascii="Franklin Gothic Book" w:hAnsi="Franklin Gothic Book"/>
          <w:sz w:val="24"/>
          <w:szCs w:val="24"/>
        </w:rPr>
        <w:lastRenderedPageBreak/>
        <w:t>How and why did TWLF mobilize support outside of campus? How did they develop relationships with the surrounding communities, SFSC faculty, and students of color on and off campus, how did this impact their strike efforts? How did this contrast with the response by the Board of Trustees and the Governor?</w:t>
      </w:r>
    </w:p>
    <w:p w14:paraId="62D122D7" w14:textId="77777777" w:rsidR="00265B7D" w:rsidRPr="00EB4A82" w:rsidRDefault="00265B7D" w:rsidP="00265B7D">
      <w:pPr>
        <w:pStyle w:val="ListParagraph"/>
        <w:jc w:val="both"/>
        <w:rPr>
          <w:rFonts w:ascii="Franklin Gothic Book" w:hAnsi="Franklin Gothic Book"/>
          <w:sz w:val="24"/>
          <w:szCs w:val="24"/>
        </w:rPr>
      </w:pPr>
    </w:p>
    <w:p w14:paraId="0C32820D" w14:textId="77777777" w:rsidR="00265B7D" w:rsidRPr="00EB4A82" w:rsidRDefault="00265B7D" w:rsidP="00265B7D">
      <w:pPr>
        <w:pStyle w:val="ListParagraph"/>
        <w:numPr>
          <w:ilvl w:val="0"/>
          <w:numId w:val="10"/>
        </w:numPr>
        <w:jc w:val="both"/>
        <w:rPr>
          <w:rFonts w:ascii="Franklin Gothic Book" w:hAnsi="Franklin Gothic Book"/>
          <w:sz w:val="24"/>
          <w:szCs w:val="24"/>
        </w:rPr>
      </w:pPr>
      <w:r w:rsidRPr="00EB4A82">
        <w:rPr>
          <w:rFonts w:ascii="Franklin Gothic Book" w:hAnsi="Franklin Gothic Book"/>
          <w:sz w:val="24"/>
          <w:szCs w:val="24"/>
        </w:rPr>
        <w:t xml:space="preserve">According to Maeda, how were the struggles for Ethnic Studies at both </w:t>
      </w:r>
      <w:r w:rsidRPr="00EB4A82">
        <w:rPr>
          <w:rFonts w:ascii="Franklin Gothic Book" w:hAnsi="Franklin Gothic Book"/>
          <w:i/>
          <w:sz w:val="24"/>
          <w:szCs w:val="24"/>
        </w:rPr>
        <w:t>University of California-Berkeley</w:t>
      </w:r>
      <w:r w:rsidRPr="00EB4A82">
        <w:rPr>
          <w:rFonts w:ascii="Franklin Gothic Book" w:hAnsi="Franklin Gothic Book"/>
          <w:sz w:val="24"/>
          <w:szCs w:val="24"/>
        </w:rPr>
        <w:t xml:space="preserve">, and the </w:t>
      </w:r>
      <w:r w:rsidRPr="00EB4A82">
        <w:rPr>
          <w:rFonts w:ascii="Franklin Gothic Book" w:hAnsi="Franklin Gothic Book"/>
          <w:i/>
          <w:sz w:val="24"/>
          <w:szCs w:val="24"/>
        </w:rPr>
        <w:t>University of Hawai’i-</w:t>
      </w:r>
      <w:proofErr w:type="spellStart"/>
      <w:r w:rsidRPr="00EB4A82">
        <w:rPr>
          <w:rFonts w:ascii="Franklin Gothic Book" w:hAnsi="Franklin Gothic Book"/>
          <w:i/>
          <w:sz w:val="24"/>
          <w:szCs w:val="24"/>
        </w:rPr>
        <w:t>Manoa</w:t>
      </w:r>
      <w:proofErr w:type="spellEnd"/>
      <w:r w:rsidRPr="00EB4A82">
        <w:rPr>
          <w:rFonts w:ascii="Franklin Gothic Book" w:hAnsi="Franklin Gothic Book"/>
          <w:sz w:val="24"/>
          <w:szCs w:val="24"/>
        </w:rPr>
        <w:t xml:space="preserve">, influenced by those of the TWLF at SFSU? How were they part of the larger student movements and the radical political ideologies of the time? Lastly, what were the ‘two lasting legacies’ of these movements (Maeda: 50-52)? </w:t>
      </w:r>
    </w:p>
    <w:p w14:paraId="08B3EE70" w14:textId="77777777" w:rsidR="00265B7D" w:rsidRPr="00EB4A82" w:rsidRDefault="00265B7D" w:rsidP="00265B7D">
      <w:pPr>
        <w:pStyle w:val="ListParagraph"/>
        <w:jc w:val="both"/>
        <w:rPr>
          <w:rFonts w:ascii="Franklin Gothic Book" w:hAnsi="Franklin Gothic Book" w:cs="Helvetica"/>
          <w:b/>
          <w:bCs/>
          <w:sz w:val="24"/>
          <w:szCs w:val="24"/>
        </w:rPr>
      </w:pPr>
    </w:p>
    <w:p w14:paraId="79CEFDA0" w14:textId="77777777" w:rsidR="00265B7D" w:rsidRPr="00EB4A82" w:rsidRDefault="00265B7D" w:rsidP="00265B7D">
      <w:pPr>
        <w:pStyle w:val="ListParagraph"/>
        <w:numPr>
          <w:ilvl w:val="0"/>
          <w:numId w:val="10"/>
        </w:numPr>
        <w:rPr>
          <w:rFonts w:ascii="Franklin Gothic Book" w:hAnsi="Franklin Gothic Book"/>
          <w:sz w:val="24"/>
          <w:szCs w:val="24"/>
        </w:rPr>
      </w:pPr>
      <w:r w:rsidRPr="00EB4A82">
        <w:rPr>
          <w:rFonts w:ascii="Franklin Gothic Book" w:hAnsi="Franklin Gothic Book" w:cs="Helvetica"/>
          <w:b/>
          <w:bCs/>
          <w:sz w:val="24"/>
          <w:szCs w:val="24"/>
        </w:rPr>
        <w:t>Documentary Film Reflection:</w:t>
      </w:r>
      <w:r w:rsidRPr="00EB4A82">
        <w:rPr>
          <w:rFonts w:ascii="Franklin Gothic Book" w:hAnsi="Franklin Gothic Book" w:cs="Helvetica"/>
          <w:sz w:val="24"/>
          <w:szCs w:val="24"/>
        </w:rPr>
        <w:t xml:space="preserve"> Agents of Change: https://sfsu.kanopy.com/video/agents-change-2</w:t>
      </w:r>
    </w:p>
    <w:p w14:paraId="14E4D325" w14:textId="77777777" w:rsidR="00265B7D" w:rsidRPr="00EB4A82" w:rsidRDefault="00265B7D" w:rsidP="00265B7D">
      <w:pPr>
        <w:pStyle w:val="NoSpacing"/>
        <w:numPr>
          <w:ilvl w:val="1"/>
          <w:numId w:val="10"/>
        </w:numPr>
        <w:jc w:val="both"/>
        <w:rPr>
          <w:rFonts w:ascii="Franklin Gothic Book" w:hAnsi="Franklin Gothic Book"/>
          <w:bCs/>
          <w:iCs/>
          <w:sz w:val="24"/>
          <w:szCs w:val="24"/>
        </w:rPr>
      </w:pPr>
      <w:r w:rsidRPr="00EB4A82">
        <w:rPr>
          <w:rFonts w:ascii="Franklin Gothic Book" w:hAnsi="Franklin Gothic Book"/>
          <w:bCs/>
          <w:iCs/>
          <w:sz w:val="24"/>
          <w:szCs w:val="24"/>
        </w:rPr>
        <w:t>Discuss 5 things you learned from the documentary, that you would otherwise not have known about. How did learning about this information make you feel?</w:t>
      </w:r>
    </w:p>
    <w:p w14:paraId="2984FB33" w14:textId="77777777" w:rsidR="00265B7D" w:rsidRPr="00EB4A82" w:rsidRDefault="00265B7D" w:rsidP="00265B7D">
      <w:pPr>
        <w:pStyle w:val="NoSpacing"/>
        <w:numPr>
          <w:ilvl w:val="1"/>
          <w:numId w:val="10"/>
        </w:numPr>
        <w:jc w:val="both"/>
        <w:rPr>
          <w:rFonts w:ascii="Franklin Gothic Book" w:hAnsi="Franklin Gothic Book"/>
          <w:bCs/>
          <w:iCs/>
          <w:sz w:val="24"/>
          <w:szCs w:val="24"/>
        </w:rPr>
      </w:pPr>
      <w:r w:rsidRPr="00EB4A82">
        <w:rPr>
          <w:rFonts w:ascii="Franklin Gothic Book" w:hAnsi="Franklin Gothic Book"/>
          <w:sz w:val="24"/>
          <w:szCs w:val="24"/>
        </w:rPr>
        <w:t xml:space="preserve">Why did Muhammad Ali say he would not fight in Vietnam? Who do you think he was ‘calling out’ in his anti-war critique? </w:t>
      </w:r>
    </w:p>
    <w:p w14:paraId="6DA59550" w14:textId="77777777" w:rsidR="00265B7D" w:rsidRPr="00EB4A82" w:rsidRDefault="00265B7D" w:rsidP="00265B7D">
      <w:pPr>
        <w:pStyle w:val="NoSpacing"/>
        <w:numPr>
          <w:ilvl w:val="1"/>
          <w:numId w:val="10"/>
        </w:numPr>
        <w:jc w:val="both"/>
        <w:rPr>
          <w:rFonts w:ascii="Franklin Gothic Book" w:hAnsi="Franklin Gothic Book"/>
          <w:bCs/>
          <w:iCs/>
          <w:sz w:val="24"/>
          <w:szCs w:val="24"/>
        </w:rPr>
      </w:pPr>
      <w:r w:rsidRPr="00EB4A82">
        <w:rPr>
          <w:rFonts w:ascii="Franklin Gothic Book" w:hAnsi="Franklin Gothic Book"/>
          <w:sz w:val="24"/>
          <w:szCs w:val="24"/>
        </w:rPr>
        <w:t>Why were people willing to participate in urban violent rebellions? What conditions were they protesting?</w:t>
      </w:r>
    </w:p>
    <w:p w14:paraId="045E0A56" w14:textId="77777777" w:rsidR="00265B7D" w:rsidRPr="00EB4A82" w:rsidRDefault="00265B7D" w:rsidP="00265B7D">
      <w:pPr>
        <w:pStyle w:val="NoSpacing"/>
        <w:numPr>
          <w:ilvl w:val="1"/>
          <w:numId w:val="10"/>
        </w:numPr>
        <w:jc w:val="both"/>
        <w:rPr>
          <w:rFonts w:ascii="Franklin Gothic Book" w:hAnsi="Franklin Gothic Book"/>
          <w:bCs/>
          <w:iCs/>
          <w:sz w:val="24"/>
          <w:szCs w:val="24"/>
        </w:rPr>
      </w:pPr>
      <w:r w:rsidRPr="00EB4A82">
        <w:rPr>
          <w:rFonts w:ascii="Franklin Gothic Book" w:hAnsi="Franklin Gothic Book"/>
          <w:sz w:val="24"/>
          <w:szCs w:val="24"/>
        </w:rPr>
        <w:t>What connections could you make between the strike at San Francisco State, and the takeover at Cornell? How were the demonstrations similar, and how were they different? According to the students, what ultimately was the purpose of both of these demonstrations? (2-3 sentence minimum)</w:t>
      </w:r>
      <w:r w:rsidRPr="00EB4A82">
        <w:rPr>
          <w:rFonts w:ascii="Franklin Gothic Book" w:eastAsia="Calibri" w:hAnsi="Franklin Gothic Book"/>
          <w:b/>
          <w:bCs/>
          <w:color w:val="000000"/>
          <w:sz w:val="24"/>
          <w:szCs w:val="24"/>
        </w:rPr>
        <w:t xml:space="preserve"> </w:t>
      </w:r>
    </w:p>
    <w:p w14:paraId="26BF4ADA" w14:textId="77777777" w:rsidR="00265B7D" w:rsidRPr="00EB4A82" w:rsidRDefault="00265B7D" w:rsidP="00265B7D">
      <w:pPr>
        <w:pStyle w:val="NoSpacing"/>
        <w:ind w:left="1440"/>
        <w:jc w:val="both"/>
        <w:rPr>
          <w:rFonts w:ascii="Franklin Gothic Book" w:hAnsi="Franklin Gothic Book"/>
          <w:bCs/>
          <w:iCs/>
          <w:sz w:val="24"/>
          <w:szCs w:val="24"/>
        </w:rPr>
      </w:pPr>
    </w:p>
    <w:p w14:paraId="13A75D39" w14:textId="77777777" w:rsidR="00265B7D" w:rsidRPr="00EB4A82" w:rsidRDefault="00265B7D" w:rsidP="00265B7D">
      <w:pPr>
        <w:jc w:val="both"/>
        <w:rPr>
          <w:rFonts w:ascii="Franklin Gothic Book" w:hAnsi="Franklin Gothic Book"/>
          <w:sz w:val="24"/>
          <w:szCs w:val="24"/>
        </w:rPr>
      </w:pPr>
      <w:r w:rsidRPr="00EB4A82">
        <w:rPr>
          <w:rFonts w:ascii="Franklin Gothic Book" w:hAnsi="Franklin Gothic Book"/>
          <w:b/>
          <w:i/>
          <w:sz w:val="24"/>
          <w:szCs w:val="24"/>
        </w:rPr>
        <w:t>For more analysis of both SFSU and Cornell</w:t>
      </w:r>
      <w:r w:rsidRPr="00EB4A82">
        <w:rPr>
          <w:rFonts w:ascii="Franklin Gothic Book" w:hAnsi="Franklin Gothic Book"/>
          <w:sz w:val="24"/>
          <w:szCs w:val="24"/>
        </w:rPr>
        <w:t>: http://www.sfchronicle.com/movies/article/A-portrait-of-1960s-college-activism-7393034.php?t=4641bda605331b8bde&amp;cmpid=twitter-premium</w:t>
      </w:r>
    </w:p>
    <w:p w14:paraId="16B006E3" w14:textId="77777777" w:rsidR="00265B7D" w:rsidRPr="00EB4A82" w:rsidRDefault="00265B7D" w:rsidP="00265B7D">
      <w:pPr>
        <w:pStyle w:val="ListParagraph"/>
        <w:numPr>
          <w:ilvl w:val="0"/>
          <w:numId w:val="10"/>
        </w:numPr>
        <w:autoSpaceDE w:val="0"/>
        <w:autoSpaceDN w:val="0"/>
        <w:adjustRightInd w:val="0"/>
        <w:jc w:val="both"/>
        <w:rPr>
          <w:rFonts w:ascii="Franklin Gothic Book" w:eastAsia="Calibri" w:hAnsi="Franklin Gothic Book"/>
          <w:color w:val="000000"/>
          <w:sz w:val="24"/>
          <w:szCs w:val="24"/>
        </w:rPr>
      </w:pPr>
      <w:r w:rsidRPr="00EB4A82">
        <w:rPr>
          <w:rFonts w:ascii="Franklin Gothic Book" w:eastAsia="Calibri" w:hAnsi="Franklin Gothic Book"/>
          <w:b/>
          <w:bCs/>
          <w:color w:val="000000"/>
          <w:sz w:val="24"/>
          <w:szCs w:val="24"/>
        </w:rPr>
        <w:t xml:space="preserve">Watch: ‘United States: California Hunger Strikers Win Big Victory’: </w:t>
      </w:r>
      <w:hyperlink r:id="rId8" w:history="1">
        <w:r w:rsidRPr="00EB4A82">
          <w:rPr>
            <w:rStyle w:val="Hyperlink"/>
            <w:rFonts w:ascii="Franklin Gothic Book" w:eastAsia="Calibri" w:hAnsi="Franklin Gothic Book"/>
            <w:sz w:val="24"/>
            <w:szCs w:val="24"/>
          </w:rPr>
          <w:t>https://www.youtube.com/watch?v=b8-ws-TuF38</w:t>
        </w:r>
      </w:hyperlink>
      <w:r w:rsidRPr="00EB4A82">
        <w:rPr>
          <w:rFonts w:ascii="Franklin Gothic Book" w:eastAsia="Calibri" w:hAnsi="Franklin Gothic Book"/>
          <w:color w:val="000000"/>
          <w:sz w:val="24"/>
          <w:szCs w:val="24"/>
        </w:rPr>
        <w:t xml:space="preserve"> , </w:t>
      </w:r>
    </w:p>
    <w:p w14:paraId="7A04E843" w14:textId="77777777" w:rsidR="00265B7D" w:rsidRPr="00EB4A82" w:rsidRDefault="00265B7D" w:rsidP="00265B7D">
      <w:pPr>
        <w:pStyle w:val="ListParagraph"/>
        <w:numPr>
          <w:ilvl w:val="0"/>
          <w:numId w:val="11"/>
        </w:numPr>
        <w:autoSpaceDE w:val="0"/>
        <w:autoSpaceDN w:val="0"/>
        <w:adjustRightInd w:val="0"/>
        <w:spacing w:after="0" w:line="240" w:lineRule="auto"/>
        <w:jc w:val="both"/>
        <w:rPr>
          <w:rFonts w:ascii="Franklin Gothic Book" w:eastAsia="Calibri" w:hAnsi="Franklin Gothic Book"/>
          <w:color w:val="000000"/>
          <w:sz w:val="24"/>
          <w:szCs w:val="24"/>
        </w:rPr>
      </w:pPr>
      <w:r w:rsidRPr="00EB4A82">
        <w:rPr>
          <w:rFonts w:ascii="Franklin Gothic Book" w:eastAsia="Calibri" w:hAnsi="Franklin Gothic Book"/>
          <w:color w:val="000000"/>
          <w:sz w:val="24"/>
          <w:szCs w:val="24"/>
        </w:rPr>
        <w:t>What issues were the students in 2016 fighting for?</w:t>
      </w:r>
    </w:p>
    <w:p w14:paraId="294F3C37" w14:textId="77777777" w:rsidR="00265B7D" w:rsidRPr="00EB4A82" w:rsidRDefault="00265B7D" w:rsidP="00265B7D">
      <w:pPr>
        <w:pStyle w:val="ListParagraph"/>
        <w:numPr>
          <w:ilvl w:val="0"/>
          <w:numId w:val="11"/>
        </w:numPr>
        <w:autoSpaceDE w:val="0"/>
        <w:autoSpaceDN w:val="0"/>
        <w:adjustRightInd w:val="0"/>
        <w:spacing w:after="0" w:line="240" w:lineRule="auto"/>
        <w:jc w:val="both"/>
        <w:rPr>
          <w:rFonts w:ascii="Franklin Gothic Book" w:eastAsia="Calibri" w:hAnsi="Franklin Gothic Book"/>
          <w:color w:val="000000"/>
          <w:sz w:val="24"/>
          <w:szCs w:val="24"/>
        </w:rPr>
      </w:pPr>
      <w:r w:rsidRPr="00EB4A82">
        <w:rPr>
          <w:rFonts w:ascii="Franklin Gothic Book" w:eastAsia="Calibri" w:hAnsi="Franklin Gothic Book"/>
          <w:color w:val="000000"/>
          <w:sz w:val="24"/>
          <w:szCs w:val="24"/>
        </w:rPr>
        <w:t>What are 5 issues we need to fight for within the education system right now (in 2020)?</w:t>
      </w:r>
    </w:p>
    <w:p w14:paraId="19CA2101" w14:textId="4DC5E2E5" w:rsidR="00265B7D" w:rsidRDefault="00265B7D" w:rsidP="00836289">
      <w:pPr>
        <w:pStyle w:val="ListParagraph"/>
        <w:jc w:val="both"/>
        <w:rPr>
          <w:rFonts w:ascii="Franklin Gothic Book" w:hAnsi="Franklin Gothic Book"/>
        </w:rPr>
      </w:pPr>
    </w:p>
    <w:p w14:paraId="3B9E3E23" w14:textId="40C2A17A" w:rsidR="00265B7D" w:rsidRDefault="00265B7D" w:rsidP="00836289">
      <w:pPr>
        <w:pStyle w:val="ListParagraph"/>
        <w:jc w:val="both"/>
        <w:rPr>
          <w:rFonts w:ascii="Franklin Gothic Book" w:hAnsi="Franklin Gothic Book"/>
        </w:rPr>
      </w:pPr>
    </w:p>
    <w:p w14:paraId="3C5E021A" w14:textId="6CF10193" w:rsidR="00265B7D" w:rsidRPr="00C84077" w:rsidRDefault="00265B7D" w:rsidP="00265B7D">
      <w:pPr>
        <w:jc w:val="center"/>
        <w:rPr>
          <w:rFonts w:ascii="Franklin Gothic Book" w:hAnsi="Franklin Gothic Book"/>
          <w:b/>
        </w:rPr>
      </w:pPr>
      <w:r>
        <w:rPr>
          <w:rFonts w:ascii="Franklin Gothic Book" w:hAnsi="Franklin Gothic Book"/>
          <w:b/>
        </w:rPr>
        <w:t>DISCUSSION 9</w:t>
      </w:r>
    </w:p>
    <w:p w14:paraId="7D837C47" w14:textId="77777777" w:rsidR="00265B7D" w:rsidRPr="00C84077" w:rsidRDefault="00265B7D" w:rsidP="00265B7D">
      <w:pPr>
        <w:pStyle w:val="ListParagraph"/>
        <w:numPr>
          <w:ilvl w:val="0"/>
          <w:numId w:val="12"/>
        </w:numPr>
        <w:spacing w:after="0" w:line="240" w:lineRule="auto"/>
        <w:jc w:val="both"/>
        <w:rPr>
          <w:rFonts w:ascii="Franklin Gothic Book" w:hAnsi="Franklin Gothic Book"/>
        </w:rPr>
      </w:pPr>
      <w:r w:rsidRPr="00C84077">
        <w:rPr>
          <w:rFonts w:ascii="Franklin Gothic Book" w:hAnsi="Franklin Gothic Book"/>
        </w:rPr>
        <w:t xml:space="preserve">Using the “Foreword: Why Read the Young Lords Today?” (by Iris Morales and Denise Oliver-Velez, two former women members of the </w:t>
      </w:r>
      <w:r w:rsidRPr="00C84077">
        <w:rPr>
          <w:rFonts w:ascii="Franklin Gothic Book" w:hAnsi="Franklin Gothic Book"/>
          <w:i/>
        </w:rPr>
        <w:t>Young Lords Party</w:t>
      </w:r>
      <w:r w:rsidRPr="00C84077">
        <w:rPr>
          <w:rFonts w:ascii="Franklin Gothic Book" w:hAnsi="Franklin Gothic Book"/>
        </w:rPr>
        <w:t>), what do they argue are the reasons that reading and knowing about the Young Lords Party is still important and relevant today? What lessons do they believe we can learn? What issues do they argue we are still struggling with? Do you think they make a convincing argument? Why or why not?</w:t>
      </w:r>
    </w:p>
    <w:p w14:paraId="3843B205" w14:textId="77777777" w:rsidR="00265B7D" w:rsidRPr="00C84077" w:rsidRDefault="00265B7D" w:rsidP="00265B7D">
      <w:pPr>
        <w:pStyle w:val="ListParagraph"/>
        <w:spacing w:after="0" w:line="240" w:lineRule="auto"/>
        <w:jc w:val="both"/>
        <w:rPr>
          <w:rFonts w:ascii="Franklin Gothic Book" w:hAnsi="Franklin Gothic Book"/>
        </w:rPr>
      </w:pPr>
    </w:p>
    <w:p w14:paraId="181137F8" w14:textId="77777777" w:rsidR="00265B7D" w:rsidRPr="00C84077" w:rsidRDefault="00265B7D" w:rsidP="00265B7D">
      <w:pPr>
        <w:pStyle w:val="ListParagraph"/>
        <w:numPr>
          <w:ilvl w:val="0"/>
          <w:numId w:val="12"/>
        </w:numPr>
        <w:spacing w:after="0" w:line="240" w:lineRule="auto"/>
        <w:jc w:val="both"/>
        <w:rPr>
          <w:rFonts w:ascii="Franklin Gothic Book" w:hAnsi="Franklin Gothic Book"/>
        </w:rPr>
      </w:pPr>
      <w:r w:rsidRPr="00C84077">
        <w:rPr>
          <w:rFonts w:ascii="Franklin Gothic Book" w:hAnsi="Franklin Gothic Book"/>
        </w:rPr>
        <w:lastRenderedPageBreak/>
        <w:t>How are the Young Lords Party established? How are they first organized, and how are they eventually transformed? What was the connection between the Chicago and New York chapters? What other events radicalized, popularized, and contributed to the influence of the Young Lords Party? (Use specific information from the readings, pp.27-47)</w:t>
      </w:r>
    </w:p>
    <w:p w14:paraId="679CE9E0" w14:textId="77777777" w:rsidR="00265B7D" w:rsidRPr="00C84077" w:rsidRDefault="00265B7D" w:rsidP="00265B7D">
      <w:pPr>
        <w:pStyle w:val="ListParagraph"/>
        <w:numPr>
          <w:ilvl w:val="1"/>
          <w:numId w:val="12"/>
        </w:numPr>
        <w:spacing w:after="0" w:line="240" w:lineRule="auto"/>
        <w:jc w:val="both"/>
        <w:rPr>
          <w:rFonts w:ascii="Franklin Gothic Book" w:hAnsi="Franklin Gothic Book"/>
        </w:rPr>
      </w:pPr>
      <w:r w:rsidRPr="00C84077">
        <w:rPr>
          <w:rFonts w:ascii="Franklin Gothic Book" w:hAnsi="Franklin Gothic Book"/>
        </w:rPr>
        <w:t xml:space="preserve">Lastly, what do you think is the significance of the first interview with Cha </w:t>
      </w:r>
      <w:proofErr w:type="spellStart"/>
      <w:r w:rsidRPr="00C84077">
        <w:rPr>
          <w:rFonts w:ascii="Franklin Gothic Book" w:hAnsi="Franklin Gothic Book"/>
        </w:rPr>
        <w:t>Cha</w:t>
      </w:r>
      <w:proofErr w:type="spellEnd"/>
      <w:r w:rsidRPr="00C84077">
        <w:rPr>
          <w:rFonts w:ascii="Franklin Gothic Book" w:hAnsi="Franklin Gothic Book"/>
        </w:rPr>
        <w:t xml:space="preserve"> Jimenez being in </w:t>
      </w:r>
      <w:r w:rsidRPr="00C84077">
        <w:rPr>
          <w:rFonts w:ascii="Franklin Gothic Book" w:hAnsi="Franklin Gothic Book"/>
          <w:i/>
        </w:rPr>
        <w:t>The</w:t>
      </w:r>
      <w:r w:rsidRPr="00C84077">
        <w:rPr>
          <w:rFonts w:ascii="Franklin Gothic Book" w:hAnsi="Franklin Gothic Book"/>
        </w:rPr>
        <w:t xml:space="preserve"> </w:t>
      </w:r>
      <w:r w:rsidRPr="00C84077">
        <w:rPr>
          <w:rFonts w:ascii="Franklin Gothic Book" w:hAnsi="Franklin Gothic Book"/>
          <w:i/>
        </w:rPr>
        <w:t xml:space="preserve">Black Panther </w:t>
      </w:r>
      <w:r w:rsidRPr="00C84077">
        <w:rPr>
          <w:rFonts w:ascii="Franklin Gothic Book" w:hAnsi="Franklin Gothic Book"/>
        </w:rPr>
        <w:t>newsletter?</w:t>
      </w:r>
    </w:p>
    <w:p w14:paraId="09C52CD7" w14:textId="77777777" w:rsidR="00265B7D" w:rsidRPr="00C84077" w:rsidRDefault="00265B7D" w:rsidP="00265B7D">
      <w:pPr>
        <w:pStyle w:val="ListParagraph"/>
        <w:spacing w:after="0" w:line="240" w:lineRule="auto"/>
        <w:ind w:left="1440"/>
        <w:jc w:val="both"/>
        <w:rPr>
          <w:rFonts w:ascii="Franklin Gothic Book" w:hAnsi="Franklin Gothic Book"/>
        </w:rPr>
      </w:pPr>
    </w:p>
    <w:p w14:paraId="6C55EE3F" w14:textId="77777777" w:rsidR="00265B7D" w:rsidRPr="00C84077" w:rsidRDefault="00265B7D" w:rsidP="00265B7D">
      <w:pPr>
        <w:pStyle w:val="ListParagraph"/>
        <w:numPr>
          <w:ilvl w:val="0"/>
          <w:numId w:val="12"/>
        </w:numPr>
        <w:spacing w:after="0" w:line="240" w:lineRule="auto"/>
        <w:jc w:val="both"/>
        <w:rPr>
          <w:rFonts w:ascii="Franklin Gothic Book" w:hAnsi="Franklin Gothic Book"/>
        </w:rPr>
      </w:pPr>
      <w:r w:rsidRPr="00C84077">
        <w:rPr>
          <w:rFonts w:ascii="Franklin Gothic Book" w:hAnsi="Franklin Gothic Book"/>
        </w:rPr>
        <w:t xml:space="preserve">After </w:t>
      </w:r>
      <w:r w:rsidRPr="00C84077">
        <w:rPr>
          <w:rFonts w:ascii="Franklin Gothic Book" w:hAnsi="Franklin Gothic Book"/>
          <w:b/>
        </w:rPr>
        <w:t>reading</w:t>
      </w:r>
      <w:r w:rsidRPr="00C84077">
        <w:rPr>
          <w:rFonts w:ascii="Franklin Gothic Book" w:hAnsi="Franklin Gothic Book"/>
        </w:rPr>
        <w:t xml:space="preserve"> </w:t>
      </w:r>
      <w:proofErr w:type="spellStart"/>
      <w:r w:rsidRPr="00C84077">
        <w:rPr>
          <w:rFonts w:ascii="Franklin Gothic Book" w:hAnsi="Franklin Gothic Book"/>
        </w:rPr>
        <w:t>Pietri’s</w:t>
      </w:r>
      <w:proofErr w:type="spellEnd"/>
      <w:r w:rsidRPr="00C84077">
        <w:rPr>
          <w:rFonts w:ascii="Franklin Gothic Book" w:hAnsi="Franklin Gothic Book"/>
        </w:rPr>
        <w:t xml:space="preserve"> ‘Puerto Rican Obituary’ , </w:t>
      </w:r>
      <w:r w:rsidRPr="00C84077">
        <w:rPr>
          <w:rFonts w:ascii="Franklin Gothic Book" w:hAnsi="Franklin Gothic Book"/>
          <w:b/>
        </w:rPr>
        <w:t>listen to it</w:t>
      </w:r>
      <w:r w:rsidRPr="00C84077">
        <w:rPr>
          <w:rFonts w:ascii="Franklin Gothic Book" w:hAnsi="Franklin Gothic Book"/>
        </w:rPr>
        <w:t xml:space="preserve"> </w:t>
      </w:r>
      <w:r w:rsidRPr="00C84077">
        <w:rPr>
          <w:rFonts w:ascii="Franklin Gothic Book" w:hAnsi="Franklin Gothic Book"/>
          <w:b/>
        </w:rPr>
        <w:t>here</w:t>
      </w:r>
      <w:r w:rsidRPr="00C84077">
        <w:rPr>
          <w:rFonts w:ascii="Franklin Gothic Book" w:hAnsi="Franklin Gothic Book"/>
        </w:rPr>
        <w:t xml:space="preserve">: </w:t>
      </w:r>
      <w:hyperlink r:id="rId9" w:history="1">
        <w:r w:rsidRPr="00C84077">
          <w:rPr>
            <w:rStyle w:val="Hyperlink"/>
            <w:rFonts w:ascii="Franklin Gothic Book" w:hAnsi="Franklin Gothic Book"/>
          </w:rPr>
          <w:t>https://youtu.be/3yTWS1M6NhI</w:t>
        </w:r>
      </w:hyperlink>
      <w:r w:rsidRPr="00C84077">
        <w:rPr>
          <w:rFonts w:ascii="Franklin Gothic Book" w:hAnsi="Franklin Gothic Book"/>
        </w:rPr>
        <w:t xml:space="preserve"> , </w:t>
      </w:r>
      <w:r w:rsidRPr="00C84077">
        <w:rPr>
          <w:rFonts w:ascii="Franklin Gothic Book" w:hAnsi="Franklin Gothic Book"/>
          <w:b/>
        </w:rPr>
        <w:t>read this article contextualizing the</w:t>
      </w:r>
      <w:r w:rsidRPr="00C84077">
        <w:rPr>
          <w:rFonts w:ascii="Franklin Gothic Book" w:hAnsi="Franklin Gothic Book"/>
        </w:rPr>
        <w:t xml:space="preserve"> </w:t>
      </w:r>
      <w:r w:rsidRPr="00C84077">
        <w:rPr>
          <w:rFonts w:ascii="Franklin Gothic Book" w:hAnsi="Franklin Gothic Book"/>
          <w:b/>
        </w:rPr>
        <w:t>poem</w:t>
      </w:r>
      <w:r w:rsidRPr="00C84077">
        <w:rPr>
          <w:rFonts w:ascii="Franklin Gothic Book" w:hAnsi="Franklin Gothic Book"/>
        </w:rPr>
        <w:t xml:space="preserve">: </w:t>
      </w:r>
      <w:hyperlink r:id="rId10" w:history="1">
        <w:r w:rsidRPr="00C84077">
          <w:rPr>
            <w:rStyle w:val="Hyperlink"/>
            <w:rFonts w:ascii="Franklin Gothic Book" w:hAnsi="Franklin Gothic Book"/>
          </w:rPr>
          <w:t>https://monthlyreview.org/2004/06/01/puerto-rican-obituary/</w:t>
        </w:r>
      </w:hyperlink>
      <w:r w:rsidRPr="00C84077">
        <w:rPr>
          <w:rFonts w:ascii="Franklin Gothic Book" w:hAnsi="Franklin Gothic Book"/>
        </w:rPr>
        <w:t xml:space="preserve"> , how does this article deepen your understanding of the poem’s purpose? When and why was it written, and what connection did it have to the Young Lords Party? Lastly, why do you think, “… three decades ago, a poem ignited a movement.”</w:t>
      </w:r>
    </w:p>
    <w:p w14:paraId="37A1E54B" w14:textId="77777777" w:rsidR="00265B7D" w:rsidRPr="00C84077" w:rsidRDefault="00265B7D" w:rsidP="00265B7D">
      <w:pPr>
        <w:pStyle w:val="ListParagraph"/>
        <w:spacing w:after="0" w:line="240" w:lineRule="auto"/>
        <w:jc w:val="both"/>
        <w:rPr>
          <w:rFonts w:ascii="Franklin Gothic Book" w:hAnsi="Franklin Gothic Book"/>
        </w:rPr>
      </w:pPr>
    </w:p>
    <w:p w14:paraId="58E63234" w14:textId="77777777" w:rsidR="00265B7D" w:rsidRPr="00C84077" w:rsidRDefault="00265B7D" w:rsidP="00265B7D">
      <w:pPr>
        <w:pStyle w:val="ListParagraph"/>
        <w:numPr>
          <w:ilvl w:val="0"/>
          <w:numId w:val="12"/>
        </w:numPr>
        <w:spacing w:after="0" w:line="240" w:lineRule="auto"/>
        <w:jc w:val="both"/>
        <w:rPr>
          <w:rFonts w:ascii="Franklin Gothic Book" w:hAnsi="Franklin Gothic Book"/>
        </w:rPr>
      </w:pPr>
      <w:r w:rsidRPr="00C84077">
        <w:rPr>
          <w:rFonts w:ascii="Franklin Gothic Book" w:hAnsi="Franklin Gothic Book"/>
        </w:rPr>
        <w:t>Using examples from “On Education and Students”, how did young people in the Young Lords Party demonstrate, their “commitment to radical student politics”?  How did they understand education, community, and the relationship between the two? How does the information in the section of the text connect to the principles of the Young Lords Party 13-Point Platform? (pp.125-132)</w:t>
      </w:r>
    </w:p>
    <w:p w14:paraId="1220EB6E" w14:textId="77777777" w:rsidR="00265B7D" w:rsidRPr="00C84077" w:rsidRDefault="00265B7D" w:rsidP="00265B7D">
      <w:pPr>
        <w:pStyle w:val="ListParagraph"/>
        <w:spacing w:after="0" w:line="240" w:lineRule="auto"/>
        <w:jc w:val="both"/>
        <w:rPr>
          <w:rFonts w:ascii="Franklin Gothic Book" w:hAnsi="Franklin Gothic Book"/>
        </w:rPr>
      </w:pPr>
    </w:p>
    <w:p w14:paraId="13F49C14" w14:textId="77777777" w:rsidR="00265B7D" w:rsidRPr="00C84077" w:rsidRDefault="00265B7D" w:rsidP="00265B7D">
      <w:pPr>
        <w:pStyle w:val="ListParagraph"/>
        <w:numPr>
          <w:ilvl w:val="0"/>
          <w:numId w:val="12"/>
        </w:numPr>
        <w:spacing w:after="0" w:line="240" w:lineRule="auto"/>
        <w:jc w:val="both"/>
        <w:rPr>
          <w:rFonts w:ascii="Franklin Gothic Book" w:hAnsi="Franklin Gothic Book"/>
        </w:rPr>
      </w:pPr>
      <w:r w:rsidRPr="00C84077">
        <w:rPr>
          <w:rFonts w:ascii="Franklin Gothic Book" w:hAnsi="Franklin Gothic Book"/>
        </w:rPr>
        <w:t>What were some of the Social Justice Programs created and ran by the Young Lords Party? What reasons were given for the programs being created? What historical events lead to these programs being implemented? (pp.218-230)</w:t>
      </w:r>
    </w:p>
    <w:p w14:paraId="2A1458D3" w14:textId="77777777" w:rsidR="00265B7D" w:rsidRPr="00C84077" w:rsidRDefault="00265B7D" w:rsidP="00265B7D">
      <w:pPr>
        <w:pStyle w:val="ListParagraph"/>
        <w:rPr>
          <w:rFonts w:ascii="Franklin Gothic Book" w:hAnsi="Franklin Gothic Book"/>
        </w:rPr>
      </w:pPr>
    </w:p>
    <w:p w14:paraId="69A05AE9" w14:textId="77777777" w:rsidR="00265B7D" w:rsidRPr="00C84077" w:rsidRDefault="00265B7D" w:rsidP="00265B7D">
      <w:pPr>
        <w:pStyle w:val="ListParagraph"/>
        <w:numPr>
          <w:ilvl w:val="0"/>
          <w:numId w:val="12"/>
        </w:numPr>
        <w:spacing w:after="0" w:line="240" w:lineRule="auto"/>
        <w:rPr>
          <w:rFonts w:ascii="Franklin Gothic Book" w:hAnsi="Franklin Gothic Book"/>
        </w:rPr>
      </w:pPr>
      <w:r w:rsidRPr="00C84077">
        <w:rPr>
          <w:rFonts w:ascii="Franklin Gothic Book" w:hAnsi="Franklin Gothic Book"/>
          <w:b/>
          <w:bCs/>
        </w:rPr>
        <w:t xml:space="preserve">Watch </w:t>
      </w:r>
      <w:proofErr w:type="spellStart"/>
      <w:r w:rsidRPr="00C84077">
        <w:rPr>
          <w:rFonts w:ascii="Franklin Gothic Book" w:hAnsi="Franklin Gothic Book"/>
          <w:b/>
          <w:bCs/>
          <w:i/>
          <w:iCs/>
        </w:rPr>
        <w:t>Palante</w:t>
      </w:r>
      <w:proofErr w:type="spellEnd"/>
      <w:r w:rsidRPr="00C84077">
        <w:rPr>
          <w:rFonts w:ascii="Franklin Gothic Book" w:hAnsi="Franklin Gothic Book"/>
          <w:b/>
          <w:bCs/>
          <w:i/>
          <w:iCs/>
        </w:rPr>
        <w:t xml:space="preserve">, </w:t>
      </w:r>
      <w:proofErr w:type="spellStart"/>
      <w:r w:rsidRPr="00C84077">
        <w:rPr>
          <w:rFonts w:ascii="Franklin Gothic Book" w:hAnsi="Franklin Gothic Book"/>
          <w:b/>
          <w:bCs/>
          <w:i/>
          <w:iCs/>
        </w:rPr>
        <w:t>Siempre</w:t>
      </w:r>
      <w:proofErr w:type="spellEnd"/>
      <w:r w:rsidRPr="00C84077">
        <w:rPr>
          <w:rFonts w:ascii="Franklin Gothic Book" w:hAnsi="Franklin Gothic Book"/>
          <w:b/>
          <w:bCs/>
          <w:i/>
          <w:iCs/>
        </w:rPr>
        <w:t xml:space="preserve"> </w:t>
      </w:r>
      <w:proofErr w:type="spellStart"/>
      <w:r w:rsidRPr="00C84077">
        <w:rPr>
          <w:rFonts w:ascii="Franklin Gothic Book" w:hAnsi="Franklin Gothic Book"/>
          <w:b/>
          <w:bCs/>
          <w:i/>
          <w:iCs/>
        </w:rPr>
        <w:t>Palante</w:t>
      </w:r>
      <w:proofErr w:type="spellEnd"/>
      <w:r w:rsidRPr="00C84077">
        <w:rPr>
          <w:rFonts w:ascii="Franklin Gothic Book" w:hAnsi="Franklin Gothic Book"/>
          <w:b/>
          <w:bCs/>
        </w:rPr>
        <w:t xml:space="preserve"> to answer #6:</w:t>
      </w:r>
      <w:r w:rsidRPr="00C84077">
        <w:rPr>
          <w:rFonts w:ascii="Franklin Gothic Book" w:hAnsi="Franklin Gothic Book"/>
        </w:rPr>
        <w:t xml:space="preserve">  </w:t>
      </w:r>
      <w:r w:rsidRPr="00C84077">
        <w:rPr>
          <w:rFonts w:ascii="Franklin Gothic Book" w:eastAsia="Times New Roman" w:hAnsi="Franklin Gothic Book" w:cs="Times New Roman"/>
          <w:i/>
          <w:iCs/>
        </w:rPr>
        <w:t>https://vimeo.com/ondemand/palantesiemprepalante/205943055</w:t>
      </w:r>
    </w:p>
    <w:p w14:paraId="47CC88B1" w14:textId="77777777" w:rsidR="00265B7D" w:rsidRPr="00C84077" w:rsidRDefault="00265B7D" w:rsidP="00265B7D">
      <w:pPr>
        <w:numPr>
          <w:ilvl w:val="1"/>
          <w:numId w:val="12"/>
        </w:numPr>
        <w:spacing w:before="100" w:beforeAutospacing="1" w:after="100" w:afterAutospacing="1" w:line="240" w:lineRule="auto"/>
        <w:rPr>
          <w:rFonts w:ascii="Franklin Gothic Book" w:eastAsia="Times New Roman" w:hAnsi="Franklin Gothic Book" w:cs="Times New Roman"/>
        </w:rPr>
      </w:pPr>
      <w:r w:rsidRPr="00C84077">
        <w:rPr>
          <w:rFonts w:ascii="Franklin Gothic Book" w:eastAsia="Times New Roman" w:hAnsi="Franklin Gothic Book" w:cs="Times New Roman"/>
          <w:b/>
          <w:bCs/>
        </w:rPr>
        <w:t>ACQUIRING THE FILM: You will need to find access to the documentary “</w:t>
      </w:r>
      <w:proofErr w:type="spellStart"/>
      <w:r w:rsidRPr="00C84077">
        <w:rPr>
          <w:rFonts w:ascii="Franklin Gothic Book" w:eastAsia="Times New Roman" w:hAnsi="Franklin Gothic Book" w:cs="Times New Roman"/>
          <w:b/>
          <w:bCs/>
        </w:rPr>
        <w:t>Palante</w:t>
      </w:r>
      <w:proofErr w:type="spellEnd"/>
      <w:r w:rsidRPr="00C84077">
        <w:rPr>
          <w:rFonts w:ascii="Franklin Gothic Book" w:eastAsia="Times New Roman" w:hAnsi="Franklin Gothic Book" w:cs="Times New Roman"/>
          <w:b/>
          <w:bCs/>
        </w:rPr>
        <w:t xml:space="preserve">, </w:t>
      </w:r>
      <w:proofErr w:type="spellStart"/>
      <w:r w:rsidRPr="00C84077">
        <w:rPr>
          <w:rFonts w:ascii="Franklin Gothic Book" w:eastAsia="Times New Roman" w:hAnsi="Franklin Gothic Book" w:cs="Times New Roman"/>
          <w:b/>
          <w:bCs/>
        </w:rPr>
        <w:t>Siempre</w:t>
      </w:r>
      <w:proofErr w:type="spellEnd"/>
      <w:r w:rsidRPr="00C84077">
        <w:rPr>
          <w:rFonts w:ascii="Franklin Gothic Book" w:eastAsia="Times New Roman" w:hAnsi="Franklin Gothic Book" w:cs="Times New Roman"/>
          <w:b/>
          <w:bCs/>
        </w:rPr>
        <w:t xml:space="preserve"> </w:t>
      </w:r>
      <w:proofErr w:type="spellStart"/>
      <w:r w:rsidRPr="00C84077">
        <w:rPr>
          <w:rFonts w:ascii="Franklin Gothic Book" w:eastAsia="Times New Roman" w:hAnsi="Franklin Gothic Book" w:cs="Times New Roman"/>
          <w:b/>
          <w:bCs/>
        </w:rPr>
        <w:t>Palante</w:t>
      </w:r>
      <w:proofErr w:type="spellEnd"/>
      <w:r w:rsidRPr="00C84077">
        <w:rPr>
          <w:rFonts w:ascii="Franklin Gothic Book" w:eastAsia="Times New Roman" w:hAnsi="Franklin Gothic Book" w:cs="Times New Roman"/>
          <w:b/>
          <w:bCs/>
        </w:rPr>
        <w:t xml:space="preserve">”. </w:t>
      </w:r>
    </w:p>
    <w:p w14:paraId="0CA4C54C" w14:textId="77777777" w:rsidR="00265B7D" w:rsidRPr="00C84077" w:rsidRDefault="00265B7D" w:rsidP="00265B7D">
      <w:pPr>
        <w:pStyle w:val="ListParagraph"/>
        <w:numPr>
          <w:ilvl w:val="1"/>
          <w:numId w:val="12"/>
        </w:numPr>
        <w:spacing w:before="100" w:beforeAutospacing="1" w:after="100" w:afterAutospacing="1" w:line="240" w:lineRule="auto"/>
        <w:rPr>
          <w:rFonts w:ascii="Franklin Gothic Book" w:eastAsia="Times New Roman" w:hAnsi="Franklin Gothic Book" w:cs="Times New Roman"/>
        </w:rPr>
      </w:pPr>
      <w:r w:rsidRPr="00C84077">
        <w:rPr>
          <w:rFonts w:ascii="Franklin Gothic Book" w:eastAsia="Times New Roman" w:hAnsi="Franklin Gothic Book" w:cs="Times New Roman"/>
          <w:b/>
          <w:bCs/>
        </w:rPr>
        <w:t>SFSU LIBRARY ACCESS:</w:t>
      </w:r>
      <w:r w:rsidRPr="00C84077">
        <w:rPr>
          <w:rFonts w:ascii="Franklin Gothic Book" w:eastAsia="Times New Roman" w:hAnsi="Franklin Gothic Book" w:cs="Times New Roman"/>
          <w:i/>
          <w:iCs/>
        </w:rPr>
        <w:t xml:space="preserve"> </w:t>
      </w:r>
      <w:r w:rsidRPr="00C84077">
        <w:rPr>
          <w:rFonts w:ascii="Franklin Gothic Book" w:eastAsia="Times New Roman" w:hAnsi="Franklin Gothic Book" w:cs="Times New Roman"/>
        </w:rPr>
        <w:t>If you are local and/or on campus at SFSU, there is a copy of the documentary on reserve for 2-hour viewing in the J. Paul Leonard library.</w:t>
      </w:r>
    </w:p>
    <w:p w14:paraId="2831A3AB" w14:textId="77777777" w:rsidR="00265B7D" w:rsidRPr="00E25893" w:rsidRDefault="00265B7D" w:rsidP="00265B7D">
      <w:pPr>
        <w:pStyle w:val="NoSpacing"/>
        <w:numPr>
          <w:ilvl w:val="2"/>
          <w:numId w:val="12"/>
        </w:numPr>
        <w:ind w:left="2340" w:hanging="360"/>
        <w:jc w:val="both"/>
        <w:rPr>
          <w:rFonts w:ascii="Franklin Gothic Book" w:hAnsi="Franklin Gothic Book"/>
          <w:bCs/>
          <w:iCs/>
        </w:rPr>
      </w:pPr>
      <w:r w:rsidRPr="00E25893">
        <w:rPr>
          <w:rFonts w:ascii="Franklin Gothic Book" w:hAnsi="Franklin Gothic Book"/>
          <w:bCs/>
          <w:iCs/>
        </w:rPr>
        <w:t>Discuss 5 things you learned from the documentary, that you would otherwise not have known about.</w:t>
      </w:r>
    </w:p>
    <w:p w14:paraId="13608D4C" w14:textId="77777777" w:rsidR="00265B7D" w:rsidRPr="00C84077" w:rsidRDefault="00265B7D" w:rsidP="00265B7D">
      <w:pPr>
        <w:pStyle w:val="NoSpacing"/>
        <w:numPr>
          <w:ilvl w:val="2"/>
          <w:numId w:val="12"/>
        </w:numPr>
        <w:ind w:left="2340" w:hanging="360"/>
        <w:jc w:val="both"/>
        <w:rPr>
          <w:rFonts w:ascii="Franklin Gothic Book" w:hAnsi="Franklin Gothic Book"/>
        </w:rPr>
      </w:pPr>
      <w:r w:rsidRPr="00C84077">
        <w:rPr>
          <w:rFonts w:ascii="Franklin Gothic Book" w:hAnsi="Franklin Gothic Book"/>
        </w:rPr>
        <w:t>Using the</w:t>
      </w:r>
      <w:r>
        <w:rPr>
          <w:rFonts w:ascii="Franklin Gothic Book" w:hAnsi="Franklin Gothic Book"/>
        </w:rPr>
        <w:t xml:space="preserve"> </w:t>
      </w:r>
      <w:r w:rsidRPr="00C84077">
        <w:rPr>
          <w:rFonts w:ascii="Franklin Gothic Book" w:hAnsi="Franklin Gothic Book"/>
        </w:rPr>
        <w:t>‘Young Lords Party 13 Point Program’, (</w:t>
      </w:r>
      <w:proofErr w:type="spellStart"/>
      <w:r w:rsidRPr="00C84077">
        <w:rPr>
          <w:rFonts w:ascii="Franklin Gothic Book" w:hAnsi="Franklin Gothic Book"/>
        </w:rPr>
        <w:t>Enck-Wanzer</w:t>
      </w:r>
      <w:proofErr w:type="spellEnd"/>
      <w:r w:rsidRPr="00C84077">
        <w:rPr>
          <w:rFonts w:ascii="Franklin Gothic Book" w:hAnsi="Franklin Gothic Book"/>
        </w:rPr>
        <w:t xml:space="preserve">, p.9-11) </w:t>
      </w:r>
      <w:r>
        <w:rPr>
          <w:rFonts w:ascii="Franklin Gothic Book" w:hAnsi="Franklin Gothic Book"/>
        </w:rPr>
        <w:t>discuss</w:t>
      </w:r>
      <w:r w:rsidRPr="00C84077">
        <w:rPr>
          <w:rFonts w:ascii="Franklin Gothic Book" w:hAnsi="Franklin Gothic Book"/>
        </w:rPr>
        <w:t xml:space="preserve"> </w:t>
      </w:r>
      <w:r>
        <w:rPr>
          <w:rFonts w:ascii="Franklin Gothic Book" w:hAnsi="Franklin Gothic Book"/>
        </w:rPr>
        <w:t>2</w:t>
      </w:r>
      <w:r w:rsidRPr="00C84077">
        <w:rPr>
          <w:rFonts w:ascii="Franklin Gothic Book" w:hAnsi="Franklin Gothic Book"/>
        </w:rPr>
        <w:t xml:space="preserve"> points</w:t>
      </w:r>
      <w:r>
        <w:rPr>
          <w:rFonts w:ascii="Franklin Gothic Book" w:hAnsi="Franklin Gothic Book"/>
        </w:rPr>
        <w:t xml:space="preserve"> of the YLP program</w:t>
      </w:r>
      <w:r w:rsidRPr="00C84077">
        <w:rPr>
          <w:rFonts w:ascii="Franklin Gothic Book" w:hAnsi="Franklin Gothic Book"/>
        </w:rPr>
        <w:t xml:space="preserve"> you see being demonstrated in the film.</w:t>
      </w:r>
    </w:p>
    <w:p w14:paraId="7A195C98" w14:textId="77777777" w:rsidR="00265B7D" w:rsidRPr="00C84077" w:rsidRDefault="00265B7D" w:rsidP="00265B7D">
      <w:pPr>
        <w:pStyle w:val="NoSpacing"/>
        <w:numPr>
          <w:ilvl w:val="2"/>
          <w:numId w:val="12"/>
        </w:numPr>
        <w:ind w:left="2340" w:hanging="360"/>
        <w:jc w:val="both"/>
        <w:rPr>
          <w:rFonts w:ascii="Franklin Gothic Book" w:hAnsi="Franklin Gothic Book"/>
        </w:rPr>
      </w:pPr>
      <w:r w:rsidRPr="00C84077">
        <w:rPr>
          <w:rFonts w:ascii="Franklin Gothic Book" w:hAnsi="Franklin Gothic Book"/>
        </w:rPr>
        <w:t>What was the Young Lords position on women? What was the role of women in the Young Lords party?</w:t>
      </w:r>
    </w:p>
    <w:p w14:paraId="3A023811" w14:textId="77777777" w:rsidR="00265B7D" w:rsidRDefault="00265B7D" w:rsidP="00265B7D">
      <w:pPr>
        <w:pStyle w:val="NoSpacing"/>
        <w:numPr>
          <w:ilvl w:val="2"/>
          <w:numId w:val="12"/>
        </w:numPr>
        <w:ind w:left="2340" w:hanging="360"/>
        <w:jc w:val="both"/>
        <w:rPr>
          <w:rFonts w:ascii="Franklin Gothic Book" w:hAnsi="Franklin Gothic Book"/>
        </w:rPr>
      </w:pPr>
      <w:r w:rsidRPr="00C84077">
        <w:rPr>
          <w:rFonts w:ascii="Franklin Gothic Book" w:hAnsi="Franklin Gothic Book"/>
        </w:rPr>
        <w:t>What happened in Attica in 1971, and what were some of their demands? How were the Young Lords involved?</w:t>
      </w:r>
      <w:r w:rsidRPr="003B678A">
        <w:rPr>
          <w:rFonts w:ascii="Franklin Gothic Book" w:hAnsi="Franklin Gothic Book"/>
        </w:rPr>
        <w:t xml:space="preserve"> </w:t>
      </w:r>
    </w:p>
    <w:p w14:paraId="022DBFF8" w14:textId="2C38D4DE" w:rsidR="00265B7D" w:rsidRDefault="00265B7D" w:rsidP="00265B7D">
      <w:pPr>
        <w:pStyle w:val="NoSpacing"/>
        <w:numPr>
          <w:ilvl w:val="2"/>
          <w:numId w:val="12"/>
        </w:numPr>
        <w:ind w:left="2340" w:hanging="360"/>
        <w:jc w:val="both"/>
        <w:rPr>
          <w:rFonts w:ascii="Franklin Gothic Book" w:hAnsi="Franklin Gothic Book"/>
        </w:rPr>
      </w:pPr>
      <w:r w:rsidRPr="00C84077">
        <w:rPr>
          <w:rFonts w:ascii="Franklin Gothic Book" w:hAnsi="Franklin Gothic Book"/>
        </w:rPr>
        <w:t>What does ‘</w:t>
      </w:r>
      <w:proofErr w:type="spellStart"/>
      <w:r w:rsidRPr="00C84077">
        <w:rPr>
          <w:rFonts w:ascii="Franklin Gothic Book" w:hAnsi="Franklin Gothic Book"/>
        </w:rPr>
        <w:t>Palante</w:t>
      </w:r>
      <w:proofErr w:type="spellEnd"/>
      <w:r w:rsidRPr="00C84077">
        <w:rPr>
          <w:rFonts w:ascii="Franklin Gothic Book" w:hAnsi="Franklin Gothic Book"/>
        </w:rPr>
        <w:t>’ mean, and how is it related to the goals of the Young Lords Party?</w:t>
      </w:r>
    </w:p>
    <w:p w14:paraId="1B4B202B" w14:textId="2C1DCB18" w:rsidR="00265B7D" w:rsidRDefault="00265B7D" w:rsidP="00265B7D">
      <w:pPr>
        <w:pStyle w:val="NoSpacing"/>
        <w:ind w:left="1440"/>
        <w:jc w:val="both"/>
        <w:rPr>
          <w:rFonts w:ascii="Franklin Gothic Book" w:hAnsi="Franklin Gothic Book"/>
        </w:rPr>
      </w:pPr>
    </w:p>
    <w:p w14:paraId="0E051769" w14:textId="77777777" w:rsidR="00265B7D" w:rsidRPr="003B678A" w:rsidRDefault="00265B7D" w:rsidP="00265B7D">
      <w:pPr>
        <w:pStyle w:val="NoSpacing"/>
        <w:ind w:left="1440"/>
        <w:jc w:val="both"/>
        <w:rPr>
          <w:rFonts w:ascii="Franklin Gothic Book" w:hAnsi="Franklin Gothic Book"/>
        </w:rPr>
      </w:pPr>
      <w:bookmarkStart w:id="0" w:name="_GoBack"/>
      <w:bookmarkEnd w:id="0"/>
    </w:p>
    <w:p w14:paraId="0686D45C" w14:textId="03BAB184" w:rsidR="00265B7D" w:rsidRPr="009F5635" w:rsidRDefault="00265B7D" w:rsidP="00265B7D">
      <w:pPr>
        <w:pStyle w:val="ListParagraph"/>
        <w:jc w:val="center"/>
        <w:rPr>
          <w:rFonts w:ascii="Franklin Gothic Book" w:hAnsi="Franklin Gothic Book"/>
          <w:b/>
        </w:rPr>
      </w:pPr>
      <w:r w:rsidRPr="009F5635">
        <w:rPr>
          <w:rFonts w:ascii="Franklin Gothic Book" w:hAnsi="Franklin Gothic Book"/>
          <w:b/>
        </w:rPr>
        <w:t xml:space="preserve">DISCUSSION </w:t>
      </w:r>
      <w:r>
        <w:rPr>
          <w:rFonts w:ascii="Franklin Gothic Book" w:hAnsi="Franklin Gothic Book"/>
          <w:b/>
        </w:rPr>
        <w:t>10</w:t>
      </w:r>
    </w:p>
    <w:p w14:paraId="7D8D7E7F" w14:textId="77777777" w:rsidR="00265B7D" w:rsidRPr="009F5635" w:rsidRDefault="00265B7D" w:rsidP="00265B7D">
      <w:pPr>
        <w:pStyle w:val="ListParagraph"/>
        <w:jc w:val="center"/>
        <w:rPr>
          <w:rFonts w:ascii="Franklin Gothic Book" w:hAnsi="Franklin Gothic Book"/>
          <w:b/>
        </w:rPr>
      </w:pPr>
    </w:p>
    <w:p w14:paraId="383ACD5E" w14:textId="77777777" w:rsidR="00265B7D" w:rsidRPr="00DB5BD8" w:rsidRDefault="00265B7D" w:rsidP="00265B7D">
      <w:pPr>
        <w:pStyle w:val="ListParagraph"/>
        <w:jc w:val="both"/>
        <w:rPr>
          <w:rFonts w:ascii="Franklin Gothic Book" w:hAnsi="Franklin Gothic Book"/>
          <w:iCs/>
        </w:rPr>
      </w:pPr>
      <w:r w:rsidRPr="00DB5BD8">
        <w:rPr>
          <w:rFonts w:ascii="Franklin Gothic Book" w:hAnsi="Franklin Gothic Book"/>
          <w:iCs/>
        </w:rPr>
        <w:t xml:space="preserve">Using </w:t>
      </w:r>
      <w:proofErr w:type="spellStart"/>
      <w:r w:rsidRPr="00DB5BD8">
        <w:rPr>
          <w:rFonts w:ascii="Franklin Gothic Book" w:hAnsi="Franklin Gothic Book"/>
          <w:iCs/>
        </w:rPr>
        <w:t>Pasulka’s</w:t>
      </w:r>
      <w:proofErr w:type="spellEnd"/>
      <w:r w:rsidRPr="00DB5BD8">
        <w:rPr>
          <w:rFonts w:ascii="Franklin Gothic Book" w:hAnsi="Franklin Gothic Book"/>
          <w:iCs/>
        </w:rPr>
        <w:t xml:space="preserve"> “Ladies in the Streets” article and the ‘Screaming Queens’ documentary clip (</w:t>
      </w:r>
      <w:hyperlink r:id="rId11" w:history="1">
        <w:r w:rsidRPr="00DB5BD8">
          <w:rPr>
            <w:rStyle w:val="Hyperlink"/>
            <w:rFonts w:ascii="Franklin Gothic Book" w:hAnsi="Franklin Gothic Book"/>
            <w:iCs/>
          </w:rPr>
          <w:t>https://vimeo.com/1667849</w:t>
        </w:r>
      </w:hyperlink>
      <w:r w:rsidRPr="00DB5BD8">
        <w:rPr>
          <w:rFonts w:ascii="Franklin Gothic Book" w:hAnsi="Franklin Gothic Book"/>
          <w:iCs/>
        </w:rPr>
        <w:t xml:space="preserve">) as a resource: </w:t>
      </w:r>
    </w:p>
    <w:p w14:paraId="42E5531C" w14:textId="77777777" w:rsidR="00265B7D" w:rsidRPr="009F5635" w:rsidRDefault="00265B7D" w:rsidP="00265B7D">
      <w:pPr>
        <w:pStyle w:val="ListParagraph"/>
        <w:numPr>
          <w:ilvl w:val="0"/>
          <w:numId w:val="13"/>
        </w:numPr>
        <w:jc w:val="both"/>
        <w:rPr>
          <w:rFonts w:ascii="Franklin Gothic Book" w:hAnsi="Franklin Gothic Book"/>
        </w:rPr>
      </w:pPr>
      <w:r w:rsidRPr="009F5635">
        <w:rPr>
          <w:rFonts w:ascii="Franklin Gothic Book" w:hAnsi="Franklin Gothic Book"/>
        </w:rPr>
        <w:t>Though the Stonewall Riot of 1969 is traditionally seen as the beginning of the Gay Liberation Movement, how did transwomen at Compton's Cafe contribution to the struggle for queer liberation three years early? How did their frustration with police violence lead to an act of militant resistance? How were transwomen treated during this time, and why do you think the rebellion occurred at Compton Cafe in the Tenderloin?</w:t>
      </w:r>
    </w:p>
    <w:p w14:paraId="72B22958" w14:textId="77777777" w:rsidR="00265B7D" w:rsidRPr="009F5635" w:rsidRDefault="00265B7D" w:rsidP="00265B7D">
      <w:pPr>
        <w:pStyle w:val="ListParagraph"/>
        <w:numPr>
          <w:ilvl w:val="1"/>
          <w:numId w:val="13"/>
        </w:numPr>
        <w:jc w:val="both"/>
        <w:rPr>
          <w:rFonts w:ascii="Franklin Gothic Book" w:hAnsi="Franklin Gothic Book"/>
        </w:rPr>
      </w:pPr>
      <w:r w:rsidRPr="009F5635">
        <w:rPr>
          <w:rFonts w:ascii="Franklin Gothic Book" w:hAnsi="Franklin Gothic Book"/>
        </w:rPr>
        <w:lastRenderedPageBreak/>
        <w:t>How did Ching’s personal narrative of their experiences living as a</w:t>
      </w:r>
      <w:r>
        <w:rPr>
          <w:rFonts w:ascii="Franklin Gothic Book" w:hAnsi="Franklin Gothic Book"/>
        </w:rPr>
        <w:t>n</w:t>
      </w:r>
      <w:r w:rsidRPr="009F5635">
        <w:rPr>
          <w:rFonts w:ascii="Franklin Gothic Book" w:hAnsi="Franklin Gothic Book"/>
        </w:rPr>
        <w:t xml:space="preserve"> Asian American transwoman </w:t>
      </w:r>
      <w:r>
        <w:rPr>
          <w:rFonts w:ascii="Franklin Gothic Book" w:hAnsi="Franklin Gothic Book"/>
        </w:rPr>
        <w:t>influence</w:t>
      </w:r>
      <w:r w:rsidRPr="009F5635">
        <w:rPr>
          <w:rFonts w:ascii="Franklin Gothic Book" w:hAnsi="Franklin Gothic Book"/>
        </w:rPr>
        <w:t xml:space="preserve"> her politics and beliefs? How was her life affected by being gender non-conforming?</w:t>
      </w:r>
    </w:p>
    <w:p w14:paraId="37E8FC72" w14:textId="77777777" w:rsidR="00265B7D" w:rsidRPr="009F5635" w:rsidRDefault="00265B7D" w:rsidP="00265B7D">
      <w:pPr>
        <w:pStyle w:val="ListParagraph"/>
        <w:jc w:val="both"/>
        <w:rPr>
          <w:rFonts w:ascii="Franklin Gothic Book" w:hAnsi="Franklin Gothic Book"/>
        </w:rPr>
      </w:pPr>
    </w:p>
    <w:p w14:paraId="0029756A" w14:textId="77777777" w:rsidR="00265B7D" w:rsidRPr="009F5635" w:rsidRDefault="00265B7D" w:rsidP="00265B7D">
      <w:pPr>
        <w:pStyle w:val="ListParagraph"/>
        <w:numPr>
          <w:ilvl w:val="0"/>
          <w:numId w:val="13"/>
        </w:numPr>
        <w:jc w:val="both"/>
        <w:rPr>
          <w:rFonts w:ascii="Franklin Gothic Book" w:hAnsi="Franklin Gothic Book"/>
        </w:rPr>
      </w:pPr>
      <w:r w:rsidRPr="009F5635">
        <w:rPr>
          <w:rFonts w:ascii="Franklin Gothic Book" w:hAnsi="Franklin Gothic Book"/>
        </w:rPr>
        <w:t>In "Gays are the New N*</w:t>
      </w:r>
      <w:proofErr w:type="spellStart"/>
      <w:r w:rsidRPr="009F5635">
        <w:rPr>
          <w:rFonts w:ascii="Franklin Gothic Book" w:hAnsi="Franklin Gothic Book"/>
        </w:rPr>
        <w:t>ggers</w:t>
      </w:r>
      <w:proofErr w:type="spellEnd"/>
      <w:r w:rsidRPr="009F5635">
        <w:rPr>
          <w:rFonts w:ascii="Franklin Gothic Book" w:hAnsi="Franklin Gothic Book"/>
        </w:rPr>
        <w:t xml:space="preserve">", why does the author argue that we must remember </w:t>
      </w:r>
      <w:proofErr w:type="spellStart"/>
      <w:r w:rsidRPr="009F5635">
        <w:rPr>
          <w:rFonts w:ascii="Franklin Gothic Book" w:hAnsi="Franklin Gothic Book"/>
        </w:rPr>
        <w:t>Baynard</w:t>
      </w:r>
      <w:proofErr w:type="spellEnd"/>
      <w:r w:rsidRPr="009F5635">
        <w:rPr>
          <w:rFonts w:ascii="Franklin Gothic Book" w:hAnsi="Franklin Gothic Book"/>
        </w:rPr>
        <w:t xml:space="preserve"> Rustin, and what were his contributions to the Civil Rights Movement? How was he treated, despite his fundamental role in organizing? What connection did he make between the gay rights and civil rights movements? Lastly, why did Rustin claim that Black and queer folks share a common "quest to save democracy"?</w:t>
      </w:r>
    </w:p>
    <w:p w14:paraId="518A085F" w14:textId="77777777" w:rsidR="00265B7D" w:rsidRPr="009F5635" w:rsidRDefault="00265B7D" w:rsidP="00265B7D">
      <w:pPr>
        <w:pStyle w:val="ListParagraph"/>
        <w:jc w:val="both"/>
        <w:rPr>
          <w:rFonts w:ascii="Franklin Gothic Book" w:hAnsi="Franklin Gothic Book"/>
        </w:rPr>
      </w:pPr>
    </w:p>
    <w:p w14:paraId="37700C71" w14:textId="77777777" w:rsidR="00265B7D" w:rsidRPr="009F5635" w:rsidRDefault="00265B7D" w:rsidP="00265B7D">
      <w:pPr>
        <w:pStyle w:val="ListParagraph"/>
        <w:numPr>
          <w:ilvl w:val="1"/>
          <w:numId w:val="13"/>
        </w:numPr>
        <w:jc w:val="both"/>
        <w:rPr>
          <w:rFonts w:ascii="Franklin Gothic Book" w:hAnsi="Franklin Gothic Book"/>
        </w:rPr>
      </w:pPr>
      <w:r w:rsidRPr="009F5635">
        <w:rPr>
          <w:rFonts w:ascii="Franklin Gothic Book" w:hAnsi="Franklin Gothic Book"/>
        </w:rPr>
        <w:t xml:space="preserve">What do you think Rustin meant by, “Every indifference to prejudice is suicide because, if I don’t fight all bigotry, bigotry itself will be strengthened and, sooner or later, it will return on </w:t>
      </w:r>
      <w:proofErr w:type="gramStart"/>
      <w:r w:rsidRPr="009F5635">
        <w:rPr>
          <w:rFonts w:ascii="Franklin Gothic Book" w:hAnsi="Franklin Gothic Book"/>
        </w:rPr>
        <w:t>me.</w:t>
      </w:r>
      <w:proofErr w:type="gramEnd"/>
      <w:r w:rsidRPr="009F5635">
        <w:rPr>
          <w:rFonts w:ascii="Franklin Gothic Book" w:hAnsi="Franklin Gothic Book"/>
        </w:rPr>
        <w:t>” How can we connect this to our own political moment today?</w:t>
      </w:r>
    </w:p>
    <w:p w14:paraId="609A0A70" w14:textId="77777777" w:rsidR="00265B7D" w:rsidRPr="009F5635" w:rsidRDefault="00265B7D" w:rsidP="00265B7D">
      <w:pPr>
        <w:pStyle w:val="ListParagraph"/>
        <w:ind w:left="1440"/>
        <w:jc w:val="both"/>
        <w:rPr>
          <w:rFonts w:ascii="Franklin Gothic Book" w:hAnsi="Franklin Gothic Book"/>
        </w:rPr>
      </w:pPr>
    </w:p>
    <w:p w14:paraId="108F5E28" w14:textId="77777777" w:rsidR="00265B7D" w:rsidRPr="009F5635" w:rsidRDefault="00265B7D" w:rsidP="00265B7D">
      <w:pPr>
        <w:pStyle w:val="ListParagraph"/>
        <w:numPr>
          <w:ilvl w:val="0"/>
          <w:numId w:val="13"/>
        </w:numPr>
        <w:jc w:val="both"/>
        <w:rPr>
          <w:rFonts w:ascii="Franklin Gothic Book" w:hAnsi="Franklin Gothic Book"/>
        </w:rPr>
      </w:pPr>
      <w:r w:rsidRPr="009F5635">
        <w:rPr>
          <w:rFonts w:ascii="Franklin Gothic Book" w:hAnsi="Franklin Gothic Book"/>
        </w:rPr>
        <w:t>Using Feinberg: who were Silvia Rivera and Marsha P. Johnson? What experiences inspired and influenced their activism? How did their organization STAR come to be, and what need were they trying to respond to? Who was STAR developed for? What did they do for their youth in their communities?</w:t>
      </w:r>
    </w:p>
    <w:p w14:paraId="671BD47C" w14:textId="77777777" w:rsidR="00265B7D" w:rsidRPr="009F5635" w:rsidRDefault="00265B7D" w:rsidP="00265B7D">
      <w:pPr>
        <w:pStyle w:val="ListParagraph"/>
        <w:numPr>
          <w:ilvl w:val="1"/>
          <w:numId w:val="13"/>
        </w:numPr>
        <w:jc w:val="both"/>
        <w:rPr>
          <w:rFonts w:ascii="Franklin Gothic Book" w:hAnsi="Franklin Gothic Book"/>
        </w:rPr>
      </w:pPr>
      <w:r w:rsidRPr="009F5635">
        <w:rPr>
          <w:rFonts w:ascii="Franklin Gothic Book" w:hAnsi="Franklin Gothic Book"/>
        </w:rPr>
        <w:t>What was Rivera's role in the Young Lord's Party? How did she become involved with them? What did the BPP say about Rivera and the LGBTQ community?</w:t>
      </w:r>
    </w:p>
    <w:p w14:paraId="31B37C7A" w14:textId="77777777" w:rsidR="00265B7D" w:rsidRPr="009F5635" w:rsidRDefault="00265B7D" w:rsidP="00265B7D">
      <w:pPr>
        <w:pStyle w:val="ListParagraph"/>
        <w:ind w:left="1440"/>
        <w:jc w:val="both"/>
        <w:rPr>
          <w:rFonts w:ascii="Franklin Gothic Book" w:hAnsi="Franklin Gothic Book"/>
        </w:rPr>
      </w:pPr>
    </w:p>
    <w:p w14:paraId="4DBB2F95" w14:textId="77777777" w:rsidR="00265B7D" w:rsidRPr="009F5635" w:rsidRDefault="00265B7D" w:rsidP="00265B7D">
      <w:pPr>
        <w:pStyle w:val="ListParagraph"/>
        <w:numPr>
          <w:ilvl w:val="0"/>
          <w:numId w:val="13"/>
        </w:numPr>
        <w:jc w:val="both"/>
        <w:rPr>
          <w:rFonts w:ascii="Franklin Gothic Book" w:hAnsi="Franklin Gothic Book"/>
        </w:rPr>
      </w:pPr>
      <w:r w:rsidRPr="009F5635">
        <w:rPr>
          <w:rFonts w:ascii="Franklin Gothic Book" w:hAnsi="Franklin Gothic Book"/>
        </w:rPr>
        <w:t xml:space="preserve">In “Queens Against Society” how does the resistance STAR faced, “as a multi-racial groups of revolutionary street queens illuminate the wide dynamics of the gay liberation movement”? Why must we understand the context that STAR existed in, in terms of both the gay subculture and the wider society?  Why were Rivera and Johnson not seen as, "respectable queers"? How were they seen and treated, within the largely white non-gender variant, middle-class, reformist gay liberation movement? How were their experiences of those like Johnson and </w:t>
      </w:r>
      <w:proofErr w:type="spellStart"/>
      <w:r w:rsidRPr="009F5635">
        <w:rPr>
          <w:rFonts w:ascii="Franklin Gothic Book" w:hAnsi="Franklin Gothic Book"/>
        </w:rPr>
        <w:t>Riveria</w:t>
      </w:r>
      <w:proofErr w:type="spellEnd"/>
      <w:r w:rsidRPr="009F5635">
        <w:rPr>
          <w:rFonts w:ascii="Franklin Gothic Book" w:hAnsi="Franklin Gothic Book"/>
        </w:rPr>
        <w:t xml:space="preserve"> marginalized in the movement? How were they treated by some lesbian feminists of the era? Why is it important to understand all of these complexities when studying the LGBTQ Liberation Movements?</w:t>
      </w:r>
    </w:p>
    <w:p w14:paraId="211D4A1D" w14:textId="77777777" w:rsidR="00265B7D" w:rsidRDefault="00265B7D" w:rsidP="00265B7D">
      <w:pPr>
        <w:pStyle w:val="ListParagraph"/>
        <w:numPr>
          <w:ilvl w:val="1"/>
          <w:numId w:val="13"/>
        </w:numPr>
        <w:jc w:val="both"/>
        <w:rPr>
          <w:rFonts w:ascii="Franklin Gothic Book" w:hAnsi="Franklin Gothic Book"/>
        </w:rPr>
      </w:pPr>
      <w:r w:rsidRPr="009F5635">
        <w:rPr>
          <w:rFonts w:ascii="Franklin Gothic Book" w:hAnsi="Franklin Gothic Book"/>
        </w:rPr>
        <w:t>What does Nothing argue about the purpose of the study of history, what can it be used for? What do they argue can be learned from studying the history of revolt?</w:t>
      </w:r>
    </w:p>
    <w:p w14:paraId="7BB0EBFC" w14:textId="77777777" w:rsidR="00265B7D" w:rsidRPr="009F5635" w:rsidRDefault="00265B7D" w:rsidP="00265B7D">
      <w:pPr>
        <w:pStyle w:val="ListParagraph"/>
        <w:ind w:left="1440"/>
        <w:jc w:val="both"/>
        <w:rPr>
          <w:rFonts w:ascii="Franklin Gothic Book" w:hAnsi="Franklin Gothic Book"/>
        </w:rPr>
      </w:pPr>
    </w:p>
    <w:p w14:paraId="4D5A1E41" w14:textId="77777777" w:rsidR="00265B7D" w:rsidRDefault="00265B7D" w:rsidP="00265B7D">
      <w:pPr>
        <w:pStyle w:val="Heading1"/>
        <w:numPr>
          <w:ilvl w:val="0"/>
          <w:numId w:val="13"/>
        </w:numPr>
        <w:jc w:val="both"/>
        <w:rPr>
          <w:rFonts w:ascii="Franklin Gothic Book" w:hAnsi="Franklin Gothic Book"/>
          <w:b w:val="0"/>
          <w:sz w:val="22"/>
          <w:szCs w:val="22"/>
        </w:rPr>
      </w:pPr>
      <w:r w:rsidRPr="009F5635">
        <w:rPr>
          <w:rFonts w:ascii="Franklin Gothic Book" w:hAnsi="Franklin Gothic Book"/>
          <w:b w:val="0"/>
          <w:sz w:val="22"/>
          <w:szCs w:val="22"/>
        </w:rPr>
        <w:t>According to “Reclaiming Our Lineage”, how has the history of LGBTQ activism always been connected to struggles against police and state violence? How did activists of the 1950s-1970s respond to this issue of police harassment and violence?  Historically, whom among the Queer communities was the most vulnerable to police abuse? In the 1980s and 1990s, as the Human Rights Campaign and the National Gay and Lesbian Taskforce rise in prominence</w:t>
      </w:r>
      <w:r>
        <w:rPr>
          <w:rFonts w:ascii="Franklin Gothic Book" w:hAnsi="Franklin Gothic Book"/>
          <w:b w:val="0"/>
          <w:sz w:val="22"/>
          <w:szCs w:val="22"/>
        </w:rPr>
        <w:t>,</w:t>
      </w:r>
      <w:r w:rsidRPr="009F5635">
        <w:rPr>
          <w:rFonts w:ascii="Franklin Gothic Book" w:hAnsi="Franklin Gothic Book"/>
          <w:b w:val="0"/>
          <w:sz w:val="22"/>
          <w:szCs w:val="22"/>
        </w:rPr>
        <w:t xml:space="preserve"> how do we see a shift in focus of the movements? Lastly, why does this reading argue it is important for the LGBTQ activist community to “remember our radical history, and reclaiming ownership over it”?</w:t>
      </w:r>
    </w:p>
    <w:p w14:paraId="15477942" w14:textId="77777777" w:rsidR="00265B7D" w:rsidRPr="00DB5BD8" w:rsidRDefault="00265B7D" w:rsidP="00265B7D">
      <w:pPr>
        <w:pStyle w:val="Heading1"/>
        <w:ind w:left="720"/>
        <w:jc w:val="both"/>
        <w:rPr>
          <w:rFonts w:ascii="Franklin Gothic Book" w:hAnsi="Franklin Gothic Book"/>
          <w:bCs w:val="0"/>
          <w:sz w:val="22"/>
          <w:szCs w:val="22"/>
        </w:rPr>
      </w:pPr>
      <w:r w:rsidRPr="00DB5BD8">
        <w:rPr>
          <w:rFonts w:ascii="Franklin Gothic Book" w:hAnsi="Franklin Gothic Book"/>
          <w:bCs w:val="0"/>
          <w:sz w:val="22"/>
          <w:szCs w:val="22"/>
        </w:rPr>
        <w:t>Documentary Film</w:t>
      </w:r>
      <w:r>
        <w:rPr>
          <w:rFonts w:ascii="Franklin Gothic Book" w:hAnsi="Franklin Gothic Book"/>
          <w:bCs w:val="0"/>
          <w:sz w:val="22"/>
          <w:szCs w:val="22"/>
        </w:rPr>
        <w:t xml:space="preserve"> Reflection</w:t>
      </w:r>
      <w:r w:rsidRPr="00DB5BD8">
        <w:rPr>
          <w:rFonts w:ascii="Franklin Gothic Book" w:hAnsi="Franklin Gothic Book"/>
          <w:bCs w:val="0"/>
          <w:sz w:val="22"/>
          <w:szCs w:val="22"/>
        </w:rPr>
        <w:t>:</w:t>
      </w:r>
    </w:p>
    <w:p w14:paraId="7203A40D" w14:textId="77777777" w:rsidR="00265B7D" w:rsidRDefault="00265B7D" w:rsidP="00265B7D">
      <w:pPr>
        <w:pStyle w:val="Heading1"/>
        <w:numPr>
          <w:ilvl w:val="0"/>
          <w:numId w:val="13"/>
        </w:numPr>
        <w:jc w:val="both"/>
        <w:rPr>
          <w:rFonts w:ascii="Franklin Gothic Book" w:hAnsi="Franklin Gothic Book"/>
          <w:b w:val="0"/>
          <w:sz w:val="22"/>
          <w:szCs w:val="22"/>
        </w:rPr>
      </w:pPr>
      <w:r>
        <w:rPr>
          <w:rFonts w:ascii="Franklin Gothic Book" w:hAnsi="Franklin Gothic Book"/>
          <w:b w:val="0"/>
          <w:sz w:val="22"/>
          <w:szCs w:val="22"/>
        </w:rPr>
        <w:lastRenderedPageBreak/>
        <w:t xml:space="preserve">Watch: </w:t>
      </w:r>
      <w:r w:rsidRPr="00DB5BD8">
        <w:rPr>
          <w:rFonts w:ascii="Franklin Gothic Book" w:hAnsi="Franklin Gothic Book"/>
          <w:bCs w:val="0"/>
          <w:sz w:val="22"/>
          <w:szCs w:val="22"/>
        </w:rPr>
        <w:t>Stonewall Uprising:</w:t>
      </w:r>
      <w:r>
        <w:rPr>
          <w:rFonts w:ascii="Franklin Gothic Book" w:hAnsi="Franklin Gothic Book"/>
          <w:b w:val="0"/>
          <w:sz w:val="22"/>
          <w:szCs w:val="22"/>
        </w:rPr>
        <w:t xml:space="preserve"> </w:t>
      </w:r>
      <w:hyperlink r:id="rId12" w:history="1">
        <w:r w:rsidRPr="00E57E72">
          <w:rPr>
            <w:rStyle w:val="Hyperlink"/>
            <w:rFonts w:ascii="Franklin Gothic Book" w:hAnsi="Franklin Gothic Book"/>
            <w:sz w:val="22"/>
            <w:szCs w:val="22"/>
          </w:rPr>
          <w:t>http://jpllnet.sfsu.edu/login?url=https://fod-infobase-com.jpllnet.sfsu.edu/PortalPlaylists.aspx?wID=102597&amp;xtid=188491</w:t>
        </w:r>
      </w:hyperlink>
    </w:p>
    <w:p w14:paraId="10B98714" w14:textId="77777777" w:rsidR="00265B7D" w:rsidRDefault="00265B7D" w:rsidP="00265B7D">
      <w:pPr>
        <w:pStyle w:val="NoSpacing"/>
        <w:numPr>
          <w:ilvl w:val="1"/>
          <w:numId w:val="13"/>
        </w:numPr>
        <w:jc w:val="both"/>
        <w:rPr>
          <w:rFonts w:ascii="Franklin Gothic Book" w:hAnsi="Franklin Gothic Book"/>
          <w:bCs/>
          <w:iCs/>
        </w:rPr>
      </w:pPr>
      <w:r w:rsidRPr="00E25893">
        <w:rPr>
          <w:rFonts w:ascii="Franklin Gothic Book" w:hAnsi="Franklin Gothic Book"/>
          <w:bCs/>
          <w:iCs/>
        </w:rPr>
        <w:t>Discuss 5 things you learned from the documentary, that you would otherwise not have known about.</w:t>
      </w:r>
    </w:p>
    <w:p w14:paraId="387FC396" w14:textId="77777777" w:rsidR="00265B7D" w:rsidRDefault="00265B7D" w:rsidP="00265B7D">
      <w:pPr>
        <w:pStyle w:val="NoSpacing"/>
        <w:numPr>
          <w:ilvl w:val="1"/>
          <w:numId w:val="13"/>
        </w:numPr>
        <w:jc w:val="both"/>
        <w:rPr>
          <w:rFonts w:ascii="Franklin Gothic Book" w:hAnsi="Franklin Gothic Book"/>
          <w:bCs/>
          <w:iCs/>
        </w:rPr>
      </w:pPr>
      <w:r w:rsidRPr="00DB5BD8">
        <w:rPr>
          <w:rFonts w:ascii="Franklin Gothic Book" w:hAnsi="Franklin Gothic Book"/>
        </w:rPr>
        <w:t>What was the experience of the LGBTQ community in the 1960s? What were the societal attitudes toward the LGBTQ community in 1960s America?</w:t>
      </w:r>
    </w:p>
    <w:p w14:paraId="187F299C" w14:textId="77777777" w:rsidR="00265B7D" w:rsidRDefault="00265B7D" w:rsidP="00265B7D">
      <w:pPr>
        <w:pStyle w:val="NoSpacing"/>
        <w:numPr>
          <w:ilvl w:val="1"/>
          <w:numId w:val="13"/>
        </w:numPr>
        <w:jc w:val="both"/>
        <w:rPr>
          <w:rFonts w:ascii="Franklin Gothic Book" w:hAnsi="Franklin Gothic Book"/>
          <w:bCs/>
          <w:iCs/>
        </w:rPr>
      </w:pPr>
      <w:r w:rsidRPr="00DB5BD8">
        <w:rPr>
          <w:rFonts w:ascii="Franklin Gothic Book" w:hAnsi="Franklin Gothic Book"/>
        </w:rPr>
        <w:t xml:space="preserve">What did </w:t>
      </w:r>
      <w:r w:rsidRPr="00DB5BD8">
        <w:rPr>
          <w:rFonts w:ascii="Franklin Gothic Book" w:hAnsi="Franklin Gothic Book"/>
          <w:b/>
        </w:rPr>
        <w:t>pre-Stonewall</w:t>
      </w:r>
      <w:r w:rsidRPr="00DB5BD8">
        <w:rPr>
          <w:rFonts w:ascii="Franklin Gothic Book" w:hAnsi="Franklin Gothic Book"/>
        </w:rPr>
        <w:t xml:space="preserve"> activism look like? (Describe two tactics/strategies/events.)</w:t>
      </w:r>
    </w:p>
    <w:p w14:paraId="616C1086" w14:textId="77777777" w:rsidR="00265B7D" w:rsidRPr="00DB5BD8" w:rsidRDefault="00265B7D" w:rsidP="00265B7D">
      <w:pPr>
        <w:pStyle w:val="NoSpacing"/>
        <w:numPr>
          <w:ilvl w:val="1"/>
          <w:numId w:val="13"/>
        </w:numPr>
        <w:jc w:val="both"/>
        <w:rPr>
          <w:rFonts w:ascii="Franklin Gothic Book" w:hAnsi="Franklin Gothic Book"/>
          <w:bCs/>
          <w:iCs/>
        </w:rPr>
      </w:pPr>
      <w:r w:rsidRPr="00DB5BD8">
        <w:rPr>
          <w:rFonts w:ascii="Franklin Gothic Book" w:hAnsi="Franklin Gothic Book"/>
        </w:rPr>
        <w:t>How did the experience with police brutality influence this uprising?</w:t>
      </w:r>
    </w:p>
    <w:p w14:paraId="09C2D021" w14:textId="77777777" w:rsidR="00265B7D" w:rsidRDefault="00265B7D" w:rsidP="00265B7D">
      <w:pPr>
        <w:pStyle w:val="NoSpacing"/>
        <w:numPr>
          <w:ilvl w:val="1"/>
          <w:numId w:val="13"/>
        </w:numPr>
        <w:jc w:val="both"/>
        <w:rPr>
          <w:rFonts w:ascii="Franklin Gothic Book" w:hAnsi="Franklin Gothic Book"/>
          <w:bCs/>
          <w:iCs/>
        </w:rPr>
      </w:pPr>
      <w:r w:rsidRPr="00DB5BD8">
        <w:rPr>
          <w:rFonts w:ascii="Franklin Gothic Book" w:hAnsi="Franklin Gothic Book"/>
        </w:rPr>
        <w:t xml:space="preserve">Using the documentary film and article provided, </w:t>
      </w:r>
      <w:r w:rsidRPr="00DB5BD8">
        <w:rPr>
          <w:rFonts w:ascii="Franklin Gothic Book" w:hAnsi="Franklin Gothic Book"/>
          <w:b/>
          <w:bCs/>
        </w:rPr>
        <w:t>“On Stonewall Riot Initiator Sylvia Rivera”</w:t>
      </w:r>
      <w:r w:rsidRPr="00DB5BD8">
        <w:rPr>
          <w:rFonts w:ascii="Franklin Gothic Book" w:hAnsi="Franklin Gothic Book"/>
        </w:rPr>
        <w:t xml:space="preserve"> as a resource, how does this documentary marginalize and ‘whitewash’ the experiences and contributions of transgender people and LGBTQ people of color? (</w:t>
      </w:r>
      <w:r>
        <w:rPr>
          <w:rFonts w:ascii="Franklin Gothic Book" w:hAnsi="Franklin Gothic Book"/>
        </w:rPr>
        <w:t>2-3 sentence</w:t>
      </w:r>
      <w:r w:rsidRPr="00DB5BD8">
        <w:rPr>
          <w:rFonts w:ascii="Franklin Gothic Book" w:hAnsi="Franklin Gothic Book"/>
        </w:rPr>
        <w:t xml:space="preserve"> minimum)</w:t>
      </w:r>
    </w:p>
    <w:p w14:paraId="11B7479A" w14:textId="77777777" w:rsidR="00265B7D" w:rsidRPr="00DB5BD8" w:rsidRDefault="00265B7D" w:rsidP="00265B7D">
      <w:pPr>
        <w:pStyle w:val="NoSpacing"/>
        <w:numPr>
          <w:ilvl w:val="1"/>
          <w:numId w:val="13"/>
        </w:numPr>
        <w:jc w:val="both"/>
        <w:rPr>
          <w:rFonts w:ascii="Franklin Gothic Book" w:hAnsi="Franklin Gothic Book"/>
          <w:bCs/>
          <w:iCs/>
        </w:rPr>
      </w:pPr>
      <w:r w:rsidRPr="00DB5BD8">
        <w:rPr>
          <w:rFonts w:ascii="Franklin Gothic Book" w:hAnsi="Franklin Gothic Book"/>
        </w:rPr>
        <w:t xml:space="preserve">To elaborate upon this reality, </w:t>
      </w:r>
      <w:r w:rsidRPr="00DB5BD8">
        <w:rPr>
          <w:rFonts w:ascii="Franklin Gothic Book" w:hAnsi="Franklin Gothic Book"/>
          <w:b/>
          <w:bCs/>
        </w:rPr>
        <w:t>watch ‘Did Hollywood Whitewash Stonewall? | Decoded | MTV News’</w:t>
      </w:r>
      <w:r w:rsidRPr="00DB5BD8">
        <w:rPr>
          <w:rFonts w:ascii="Franklin Gothic Book" w:hAnsi="Franklin Gothic Book"/>
        </w:rPr>
        <w:t xml:space="preserve"> (‘https://www.youtube.com/watch?v=_cDZTV1x-E8) and discuss and explain how this was also done in the </w:t>
      </w:r>
      <w:r>
        <w:rPr>
          <w:rFonts w:ascii="Franklin Gothic Book" w:hAnsi="Franklin Gothic Book"/>
        </w:rPr>
        <w:t xml:space="preserve">Hollywood </w:t>
      </w:r>
      <w:r w:rsidRPr="00DB5BD8">
        <w:rPr>
          <w:rFonts w:ascii="Franklin Gothic Book" w:hAnsi="Franklin Gothic Book"/>
        </w:rPr>
        <w:t xml:space="preserve">feature length film ‘Stonewall’? </w:t>
      </w:r>
    </w:p>
    <w:p w14:paraId="05B99A38" w14:textId="77777777" w:rsidR="00265B7D" w:rsidRPr="00286B91" w:rsidRDefault="00265B7D" w:rsidP="00836289">
      <w:pPr>
        <w:pStyle w:val="ListParagraph"/>
        <w:jc w:val="both"/>
        <w:rPr>
          <w:rFonts w:ascii="Franklin Gothic Book" w:hAnsi="Franklin Gothic Book"/>
        </w:rPr>
      </w:pPr>
    </w:p>
    <w:sectPr w:rsidR="00265B7D" w:rsidRPr="00286B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Helvetica">
    <w:panose1 w:val="00000000000000000000"/>
    <w:charset w:val="00"/>
    <w:family w:val="auto"/>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76BEB"/>
    <w:multiLevelType w:val="hybridMultilevel"/>
    <w:tmpl w:val="ED08D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E910DC"/>
    <w:multiLevelType w:val="hybridMultilevel"/>
    <w:tmpl w:val="8D044B84"/>
    <w:lvl w:ilvl="0" w:tplc="7B8C28EE">
      <w:start w:val="1"/>
      <w:numFmt w:val="low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1A73583"/>
    <w:multiLevelType w:val="hybridMultilevel"/>
    <w:tmpl w:val="34669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1D1240"/>
    <w:multiLevelType w:val="hybridMultilevel"/>
    <w:tmpl w:val="0234F1A6"/>
    <w:lvl w:ilvl="0" w:tplc="11B47E82">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880ED4"/>
    <w:multiLevelType w:val="hybridMultilevel"/>
    <w:tmpl w:val="48985806"/>
    <w:lvl w:ilvl="0" w:tplc="5E9C0F24">
      <w:start w:val="1"/>
      <w:numFmt w:val="decimal"/>
      <w:lvlText w:val="%1."/>
      <w:lvlJc w:val="left"/>
      <w:pPr>
        <w:ind w:left="720" w:hanging="360"/>
      </w:pPr>
      <w:rPr>
        <w:rFonts w:hint="default"/>
        <w:b/>
        <w:bCs/>
      </w:rPr>
    </w:lvl>
    <w:lvl w:ilvl="1" w:tplc="55306A88">
      <w:start w:val="1"/>
      <w:numFmt w:val="lowerLetter"/>
      <w:lvlText w:val="%2."/>
      <w:lvlJc w:val="left"/>
      <w:pPr>
        <w:ind w:left="1440" w:hanging="360"/>
      </w:pPr>
      <w:rPr>
        <w:b/>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332B12"/>
    <w:multiLevelType w:val="hybridMultilevel"/>
    <w:tmpl w:val="6EA057E0"/>
    <w:lvl w:ilvl="0" w:tplc="B518070A">
      <w:start w:val="1"/>
      <w:numFmt w:val="lowerLetter"/>
      <w:lvlText w:val="%1."/>
      <w:lvlJc w:val="left"/>
      <w:pPr>
        <w:ind w:left="1620" w:hanging="360"/>
      </w:pPr>
      <w:rPr>
        <w:rFonts w:hint="default"/>
        <w:b/>
        <w:bCs/>
      </w:rPr>
    </w:lvl>
    <w:lvl w:ilvl="1" w:tplc="1696DC16">
      <w:start w:val="1"/>
      <w:numFmt w:val="lowerLetter"/>
      <w:lvlText w:val="%2."/>
      <w:lvlJc w:val="left"/>
      <w:pPr>
        <w:ind w:left="2340" w:hanging="360"/>
      </w:pPr>
      <w:rPr>
        <w:b/>
        <w:bCs w:val="0"/>
      </w:r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444842F2"/>
    <w:multiLevelType w:val="hybridMultilevel"/>
    <w:tmpl w:val="DC24CC78"/>
    <w:lvl w:ilvl="0" w:tplc="9A9CEA98">
      <w:start w:val="1"/>
      <w:numFmt w:val="lowerLetter"/>
      <w:lvlText w:val="%1."/>
      <w:lvlJc w:val="left"/>
      <w:pPr>
        <w:ind w:left="1530" w:hanging="360"/>
      </w:pPr>
      <w:rPr>
        <w:rFonts w:hint="default"/>
        <w:b/>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7" w15:restartNumberingAfterBreak="0">
    <w:nsid w:val="4565038D"/>
    <w:multiLevelType w:val="hybridMultilevel"/>
    <w:tmpl w:val="A6D0F2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0810EC"/>
    <w:multiLevelType w:val="hybridMultilevel"/>
    <w:tmpl w:val="E506DDA2"/>
    <w:lvl w:ilvl="0" w:tplc="4C2CB714">
      <w:start w:val="1"/>
      <w:numFmt w:val="decimal"/>
      <w:lvlText w:val="%1."/>
      <w:lvlJc w:val="left"/>
      <w:pPr>
        <w:ind w:left="720" w:hanging="360"/>
      </w:pPr>
      <w:rPr>
        <w:rFonts w:hint="default"/>
        <w:b/>
        <w:bCs/>
      </w:rPr>
    </w:lvl>
    <w:lvl w:ilvl="1" w:tplc="06623B68">
      <w:start w:val="1"/>
      <w:numFmt w:val="lowerLetter"/>
      <w:lvlText w:val="%2."/>
      <w:lvlJc w:val="left"/>
      <w:pPr>
        <w:ind w:left="1440" w:hanging="360"/>
      </w:pPr>
      <w:rPr>
        <w:b/>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294090"/>
    <w:multiLevelType w:val="hybridMultilevel"/>
    <w:tmpl w:val="48985806"/>
    <w:lvl w:ilvl="0" w:tplc="5E9C0F24">
      <w:start w:val="1"/>
      <w:numFmt w:val="decimal"/>
      <w:lvlText w:val="%1."/>
      <w:lvlJc w:val="left"/>
      <w:pPr>
        <w:ind w:left="720" w:hanging="360"/>
      </w:pPr>
      <w:rPr>
        <w:rFonts w:hint="default"/>
        <w:b/>
        <w:bCs/>
      </w:rPr>
    </w:lvl>
    <w:lvl w:ilvl="1" w:tplc="55306A88">
      <w:start w:val="1"/>
      <w:numFmt w:val="lowerLetter"/>
      <w:lvlText w:val="%2."/>
      <w:lvlJc w:val="left"/>
      <w:pPr>
        <w:ind w:left="1440" w:hanging="360"/>
      </w:pPr>
      <w:rPr>
        <w:b/>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A33B6F"/>
    <w:multiLevelType w:val="hybridMultilevel"/>
    <w:tmpl w:val="D1E03788"/>
    <w:lvl w:ilvl="0" w:tplc="E842C470">
      <w:start w:val="1"/>
      <w:numFmt w:val="decimal"/>
      <w:lvlText w:val="%1."/>
      <w:lvlJc w:val="left"/>
      <w:pPr>
        <w:ind w:left="720" w:hanging="360"/>
      </w:pPr>
      <w:rPr>
        <w:rFonts w:hint="default"/>
        <w:b/>
        <w:bCs/>
      </w:rPr>
    </w:lvl>
    <w:lvl w:ilvl="1" w:tplc="8F120D22">
      <w:start w:val="1"/>
      <w:numFmt w:val="lowerLetter"/>
      <w:lvlText w:val="%2."/>
      <w:lvlJc w:val="left"/>
      <w:pPr>
        <w:ind w:left="1440" w:hanging="360"/>
      </w:pPr>
      <w:rPr>
        <w:b/>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B822402"/>
    <w:multiLevelType w:val="multilevel"/>
    <w:tmpl w:val="4F70F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5B0D49"/>
    <w:multiLevelType w:val="hybridMultilevel"/>
    <w:tmpl w:val="A15E3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12"/>
  </w:num>
  <w:num w:numId="4">
    <w:abstractNumId w:val="0"/>
  </w:num>
  <w:num w:numId="5">
    <w:abstractNumId w:val="11"/>
  </w:num>
  <w:num w:numId="6">
    <w:abstractNumId w:val="2"/>
  </w:num>
  <w:num w:numId="7">
    <w:abstractNumId w:val="3"/>
  </w:num>
  <w:num w:numId="8">
    <w:abstractNumId w:val="6"/>
  </w:num>
  <w:num w:numId="9">
    <w:abstractNumId w:val="1"/>
  </w:num>
  <w:num w:numId="10">
    <w:abstractNumId w:val="10"/>
  </w:num>
  <w:num w:numId="11">
    <w:abstractNumId w:val="5"/>
  </w:num>
  <w:num w:numId="12">
    <w:abstractNumId w:val="9"/>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44"/>
    <w:rsid w:val="000525C7"/>
    <w:rsid w:val="00074F1D"/>
    <w:rsid w:val="001D607D"/>
    <w:rsid w:val="00265B7D"/>
    <w:rsid w:val="00286B91"/>
    <w:rsid w:val="002B1FDC"/>
    <w:rsid w:val="003E0692"/>
    <w:rsid w:val="00454B0A"/>
    <w:rsid w:val="00605CB4"/>
    <w:rsid w:val="00645D1B"/>
    <w:rsid w:val="00752202"/>
    <w:rsid w:val="007638D8"/>
    <w:rsid w:val="007F7B44"/>
    <w:rsid w:val="00836289"/>
    <w:rsid w:val="00901C45"/>
    <w:rsid w:val="00A82E81"/>
    <w:rsid w:val="00BD76D5"/>
    <w:rsid w:val="00CE62CD"/>
    <w:rsid w:val="00E40C67"/>
    <w:rsid w:val="00EB78CC"/>
    <w:rsid w:val="00F329A4"/>
    <w:rsid w:val="00F4338A"/>
    <w:rsid w:val="00F84A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C34B5"/>
  <w15:docId w15:val="{60CCD02C-68AE-4C4F-A947-08D4D8007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265B7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7B44"/>
    <w:pPr>
      <w:ind w:left="720"/>
      <w:contextualSpacing/>
    </w:pPr>
  </w:style>
  <w:style w:type="paragraph" w:styleId="NoSpacing">
    <w:name w:val="No Spacing"/>
    <w:uiPriority w:val="1"/>
    <w:qFormat/>
    <w:rsid w:val="007F7B44"/>
    <w:pPr>
      <w:spacing w:after="0" w:line="240" w:lineRule="auto"/>
    </w:pPr>
  </w:style>
  <w:style w:type="paragraph" w:styleId="NormalWeb">
    <w:name w:val="Normal (Web)"/>
    <w:basedOn w:val="Normal"/>
    <w:uiPriority w:val="99"/>
    <w:unhideWhenUsed/>
    <w:rsid w:val="00CE62C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E62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E0692"/>
    <w:rPr>
      <w:strike w:val="0"/>
      <w:dstrike w:val="0"/>
      <w:color w:val="005A9C"/>
      <w:u w:val="none"/>
      <w:effect w:val="none"/>
      <w:shd w:val="clear" w:color="auto" w:fill="auto"/>
    </w:rPr>
  </w:style>
  <w:style w:type="character" w:styleId="Emphasis">
    <w:name w:val="Emphasis"/>
    <w:basedOn w:val="DefaultParagraphFont"/>
    <w:uiPriority w:val="20"/>
    <w:qFormat/>
    <w:rsid w:val="003E0692"/>
    <w:rPr>
      <w:i/>
      <w:iCs/>
    </w:rPr>
  </w:style>
  <w:style w:type="character" w:styleId="UnresolvedMention">
    <w:name w:val="Unresolved Mention"/>
    <w:basedOn w:val="DefaultParagraphFont"/>
    <w:uiPriority w:val="99"/>
    <w:semiHidden/>
    <w:unhideWhenUsed/>
    <w:rsid w:val="00BD76D5"/>
    <w:rPr>
      <w:color w:val="605E5C"/>
      <w:shd w:val="clear" w:color="auto" w:fill="E1DFDD"/>
    </w:rPr>
  </w:style>
  <w:style w:type="character" w:customStyle="1" w:styleId="Heading1Char">
    <w:name w:val="Heading 1 Char"/>
    <w:basedOn w:val="DefaultParagraphFont"/>
    <w:link w:val="Heading1"/>
    <w:uiPriority w:val="9"/>
    <w:rsid w:val="00265B7D"/>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1898037">
      <w:bodyDiv w:val="1"/>
      <w:marLeft w:val="0"/>
      <w:marRight w:val="0"/>
      <w:marTop w:val="0"/>
      <w:marBottom w:val="0"/>
      <w:divBdr>
        <w:top w:val="none" w:sz="0" w:space="0" w:color="auto"/>
        <w:left w:val="none" w:sz="0" w:space="0" w:color="auto"/>
        <w:bottom w:val="none" w:sz="0" w:space="0" w:color="auto"/>
        <w:right w:val="none" w:sz="0" w:space="0" w:color="auto"/>
      </w:divBdr>
      <w:divsChild>
        <w:div w:id="934367560">
          <w:marLeft w:val="0"/>
          <w:marRight w:val="0"/>
          <w:marTop w:val="0"/>
          <w:marBottom w:val="0"/>
          <w:divBdr>
            <w:top w:val="none" w:sz="0" w:space="0" w:color="auto"/>
            <w:left w:val="none" w:sz="0" w:space="0" w:color="auto"/>
            <w:bottom w:val="none" w:sz="0" w:space="0" w:color="auto"/>
            <w:right w:val="none" w:sz="0" w:space="0" w:color="auto"/>
          </w:divBdr>
          <w:divsChild>
            <w:div w:id="796726428">
              <w:marLeft w:val="0"/>
              <w:marRight w:val="0"/>
              <w:marTop w:val="750"/>
              <w:marBottom w:val="0"/>
              <w:divBdr>
                <w:top w:val="none" w:sz="0" w:space="0" w:color="auto"/>
                <w:left w:val="none" w:sz="0" w:space="0" w:color="auto"/>
                <w:bottom w:val="none" w:sz="0" w:space="0" w:color="auto"/>
                <w:right w:val="none" w:sz="0" w:space="0" w:color="auto"/>
              </w:divBdr>
              <w:divsChild>
                <w:div w:id="1253975774">
                  <w:marLeft w:val="-225"/>
                  <w:marRight w:val="-225"/>
                  <w:marTop w:val="0"/>
                  <w:marBottom w:val="0"/>
                  <w:divBdr>
                    <w:top w:val="none" w:sz="0" w:space="0" w:color="auto"/>
                    <w:left w:val="none" w:sz="0" w:space="0" w:color="auto"/>
                    <w:bottom w:val="none" w:sz="0" w:space="0" w:color="auto"/>
                    <w:right w:val="none" w:sz="0" w:space="0" w:color="auto"/>
                  </w:divBdr>
                  <w:divsChild>
                    <w:div w:id="1535918557">
                      <w:marLeft w:val="0"/>
                      <w:marRight w:val="0"/>
                      <w:marTop w:val="0"/>
                      <w:marBottom w:val="0"/>
                      <w:divBdr>
                        <w:top w:val="none" w:sz="0" w:space="0" w:color="auto"/>
                        <w:left w:val="none" w:sz="0" w:space="0" w:color="auto"/>
                        <w:bottom w:val="none" w:sz="0" w:space="0" w:color="auto"/>
                        <w:right w:val="none" w:sz="0" w:space="0" w:color="auto"/>
                      </w:divBdr>
                      <w:divsChild>
                        <w:div w:id="1056047567">
                          <w:marLeft w:val="0"/>
                          <w:marRight w:val="0"/>
                          <w:marTop w:val="0"/>
                          <w:marBottom w:val="0"/>
                          <w:divBdr>
                            <w:top w:val="none" w:sz="0" w:space="0" w:color="auto"/>
                            <w:left w:val="none" w:sz="0" w:space="0" w:color="auto"/>
                            <w:bottom w:val="none" w:sz="0" w:space="0" w:color="auto"/>
                            <w:right w:val="none" w:sz="0" w:space="0" w:color="auto"/>
                          </w:divBdr>
                          <w:divsChild>
                            <w:div w:id="1115901642">
                              <w:marLeft w:val="0"/>
                              <w:marRight w:val="0"/>
                              <w:marTop w:val="0"/>
                              <w:marBottom w:val="0"/>
                              <w:divBdr>
                                <w:top w:val="none" w:sz="0" w:space="0" w:color="auto"/>
                                <w:left w:val="none" w:sz="0" w:space="0" w:color="auto"/>
                                <w:bottom w:val="none" w:sz="0" w:space="0" w:color="auto"/>
                                <w:right w:val="none" w:sz="0" w:space="0" w:color="auto"/>
                              </w:divBdr>
                              <w:divsChild>
                                <w:div w:id="1155490654">
                                  <w:marLeft w:val="0"/>
                                  <w:marRight w:val="0"/>
                                  <w:marTop w:val="0"/>
                                  <w:marBottom w:val="0"/>
                                  <w:divBdr>
                                    <w:top w:val="none" w:sz="0" w:space="0" w:color="auto"/>
                                    <w:left w:val="none" w:sz="0" w:space="0" w:color="auto"/>
                                    <w:bottom w:val="none" w:sz="0" w:space="0" w:color="auto"/>
                                    <w:right w:val="none" w:sz="0" w:space="0" w:color="auto"/>
                                  </w:divBdr>
                                  <w:divsChild>
                                    <w:div w:id="1579173751">
                                      <w:marLeft w:val="0"/>
                                      <w:marRight w:val="0"/>
                                      <w:marTop w:val="0"/>
                                      <w:marBottom w:val="0"/>
                                      <w:divBdr>
                                        <w:top w:val="none" w:sz="0" w:space="0" w:color="auto"/>
                                        <w:left w:val="none" w:sz="0" w:space="0" w:color="auto"/>
                                        <w:bottom w:val="none" w:sz="0" w:space="0" w:color="auto"/>
                                        <w:right w:val="none" w:sz="0" w:space="0" w:color="auto"/>
                                      </w:divBdr>
                                      <w:divsChild>
                                        <w:div w:id="799615251">
                                          <w:marLeft w:val="0"/>
                                          <w:marRight w:val="0"/>
                                          <w:marTop w:val="0"/>
                                          <w:marBottom w:val="0"/>
                                          <w:divBdr>
                                            <w:top w:val="none" w:sz="0" w:space="0" w:color="auto"/>
                                            <w:left w:val="none" w:sz="0" w:space="0" w:color="auto"/>
                                            <w:bottom w:val="none" w:sz="0" w:space="0" w:color="auto"/>
                                            <w:right w:val="none" w:sz="0" w:space="0" w:color="auto"/>
                                          </w:divBdr>
                                          <w:divsChild>
                                            <w:div w:id="1371416423">
                                              <w:marLeft w:val="0"/>
                                              <w:marRight w:val="0"/>
                                              <w:marTop w:val="0"/>
                                              <w:marBottom w:val="0"/>
                                              <w:divBdr>
                                                <w:top w:val="none" w:sz="0" w:space="0" w:color="auto"/>
                                                <w:left w:val="none" w:sz="0" w:space="0" w:color="auto"/>
                                                <w:bottom w:val="none" w:sz="0" w:space="0" w:color="auto"/>
                                                <w:right w:val="none" w:sz="0" w:space="0" w:color="auto"/>
                                              </w:divBdr>
                                              <w:divsChild>
                                                <w:div w:id="1489318741">
                                                  <w:marLeft w:val="0"/>
                                                  <w:marRight w:val="0"/>
                                                  <w:marTop w:val="0"/>
                                                  <w:marBottom w:val="0"/>
                                                  <w:divBdr>
                                                    <w:top w:val="none" w:sz="0" w:space="0" w:color="auto"/>
                                                    <w:left w:val="none" w:sz="0" w:space="0" w:color="auto"/>
                                                    <w:bottom w:val="none" w:sz="0" w:space="0" w:color="auto"/>
                                                    <w:right w:val="none" w:sz="0" w:space="0" w:color="auto"/>
                                                  </w:divBdr>
                                                  <w:divsChild>
                                                    <w:div w:id="1925528586">
                                                      <w:marLeft w:val="0"/>
                                                      <w:marRight w:val="0"/>
                                                      <w:marTop w:val="0"/>
                                                      <w:marBottom w:val="0"/>
                                                      <w:divBdr>
                                                        <w:top w:val="none" w:sz="0" w:space="0" w:color="auto"/>
                                                        <w:left w:val="none" w:sz="0" w:space="0" w:color="auto"/>
                                                        <w:bottom w:val="none" w:sz="0" w:space="0" w:color="auto"/>
                                                        <w:right w:val="none" w:sz="0" w:space="0" w:color="auto"/>
                                                      </w:divBdr>
                                                      <w:divsChild>
                                                        <w:div w:id="218252352">
                                                          <w:marLeft w:val="0"/>
                                                          <w:marRight w:val="0"/>
                                                          <w:marTop w:val="0"/>
                                                          <w:marBottom w:val="0"/>
                                                          <w:divBdr>
                                                            <w:top w:val="none" w:sz="0" w:space="0" w:color="auto"/>
                                                            <w:left w:val="none" w:sz="0" w:space="0" w:color="auto"/>
                                                            <w:bottom w:val="none" w:sz="0" w:space="0" w:color="auto"/>
                                                            <w:right w:val="none" w:sz="0" w:space="0" w:color="auto"/>
                                                          </w:divBdr>
                                                          <w:divsChild>
                                                            <w:div w:id="1516111736">
                                                              <w:marLeft w:val="0"/>
                                                              <w:marRight w:val="0"/>
                                                              <w:marTop w:val="0"/>
                                                              <w:marBottom w:val="0"/>
                                                              <w:divBdr>
                                                                <w:top w:val="none" w:sz="0" w:space="0" w:color="auto"/>
                                                                <w:left w:val="none" w:sz="0" w:space="0" w:color="auto"/>
                                                                <w:bottom w:val="none" w:sz="0" w:space="0" w:color="auto"/>
                                                                <w:right w:val="none" w:sz="0" w:space="0" w:color="auto"/>
                                                              </w:divBdr>
                                                              <w:divsChild>
                                                                <w:div w:id="309864593">
                                                                  <w:marLeft w:val="0"/>
                                                                  <w:marRight w:val="0"/>
                                                                  <w:marTop w:val="0"/>
                                                                  <w:marBottom w:val="0"/>
                                                                  <w:divBdr>
                                                                    <w:top w:val="none" w:sz="0" w:space="0" w:color="auto"/>
                                                                    <w:left w:val="none" w:sz="0" w:space="0" w:color="auto"/>
                                                                    <w:bottom w:val="none" w:sz="0" w:space="0" w:color="auto"/>
                                                                    <w:right w:val="none" w:sz="0" w:space="0" w:color="auto"/>
                                                                  </w:divBdr>
                                                                  <w:divsChild>
                                                                    <w:div w:id="1509522657">
                                                                      <w:marLeft w:val="0"/>
                                                                      <w:marRight w:val="0"/>
                                                                      <w:marTop w:val="0"/>
                                                                      <w:marBottom w:val="0"/>
                                                                      <w:divBdr>
                                                                        <w:top w:val="none" w:sz="0" w:space="0" w:color="auto"/>
                                                                        <w:left w:val="none" w:sz="0" w:space="0" w:color="auto"/>
                                                                        <w:bottom w:val="none" w:sz="0" w:space="0" w:color="auto"/>
                                                                        <w:right w:val="none" w:sz="0" w:space="0" w:color="auto"/>
                                                                      </w:divBdr>
                                                                    </w:div>
                                                                    <w:div w:id="190640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b8-ws-TuF3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iphopweb.tv/video=4621" TargetMode="External"/><Relationship Id="rId12" Type="http://schemas.openxmlformats.org/officeDocument/2006/relationships/hyperlink" Target="http://jpllnet.sfsu.edu/login?url=https://fod-infobase-com.jpllnet.sfsu.edu/PortalPlaylists.aspx?wID=102597&amp;xtid=18849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jpllnet.sfsu.edu/login?url=https://fod-infobase-com.jpllnet.sfsu.edu/PortalPlaylists.aspx?wID=102597&amp;xtid=58663" TargetMode="External"/><Relationship Id="rId11" Type="http://schemas.openxmlformats.org/officeDocument/2006/relationships/hyperlink" Target="https://vimeo.com/1667849" TargetMode="External"/><Relationship Id="rId5" Type="http://schemas.openxmlformats.org/officeDocument/2006/relationships/hyperlink" Target="https://vimeo.com/15930463" TargetMode="External"/><Relationship Id="rId10" Type="http://schemas.openxmlformats.org/officeDocument/2006/relationships/hyperlink" Target="https://monthlyreview.org/2004/06/01/puerto-rican-obituary/" TargetMode="External"/><Relationship Id="rId4" Type="http://schemas.openxmlformats.org/officeDocument/2006/relationships/webSettings" Target="webSettings.xml"/><Relationship Id="rId9" Type="http://schemas.openxmlformats.org/officeDocument/2006/relationships/hyperlink" Target="https://youtu.be/3yTWS1M6NhI"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3161</Words>
  <Characters>14922</Characters>
  <Application>Microsoft Office Word</Application>
  <DocSecurity>0</DocSecurity>
  <Lines>363</Lines>
  <Paragraphs>247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Ashley Aaron</dc:creator>
  <cp:lastModifiedBy>Nawaf Alnawfi</cp:lastModifiedBy>
  <cp:revision>2</cp:revision>
  <dcterms:created xsi:type="dcterms:W3CDTF">2020-04-05T03:47:00Z</dcterms:created>
  <dcterms:modified xsi:type="dcterms:W3CDTF">2020-04-05T03:47:00Z</dcterms:modified>
</cp:coreProperties>
</file>